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Default Extension="emf" ContentType="image/x-em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A23B63" w14:textId="77777777" w:rsidR="002547CD" w:rsidRDefault="002547CD" w:rsidP="002547CD"/>
    <w:p w14:paraId="72CD095F" w14:textId="77777777" w:rsidR="002547CD" w:rsidRPr="00BA4BA1" w:rsidRDefault="002547CD" w:rsidP="002547CD">
      <w:pPr>
        <w:jc w:val="center"/>
        <w:outlineLvl w:val="0"/>
        <w:rPr>
          <w:rFonts w:eastAsia="Times New Roman"/>
          <w:i/>
          <w:iCs/>
        </w:rPr>
      </w:pPr>
      <w:r w:rsidRPr="0051765D">
        <w:rPr>
          <w:b/>
          <w:bCs/>
          <w:noProof/>
          <w:rtl/>
          <w:lang w:bidi="ar-SA"/>
        </w:rPr>
        <mc:AlternateContent>
          <mc:Choice Requires="wpg">
            <w:drawing>
              <wp:anchor distT="0" distB="0" distL="114300" distR="114300" simplePos="0" relativeHeight="251664384" behindDoc="0" locked="0" layoutInCell="1" allowOverlap="1" wp14:anchorId="625334E4" wp14:editId="2D20EE5D">
                <wp:simplePos x="0" y="0"/>
                <wp:positionH relativeFrom="page">
                  <wp:posOffset>3770879</wp:posOffset>
                </wp:positionH>
                <wp:positionV relativeFrom="paragraph">
                  <wp:posOffset>-457200</wp:posOffset>
                </wp:positionV>
                <wp:extent cx="313055" cy="483870"/>
                <wp:effectExtent l="0" t="0" r="10795" b="11430"/>
                <wp:wrapNone/>
                <wp:docPr id="15" name="Group 1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13055" cy="483870"/>
                          <a:chOff x="12333" y="9872"/>
                          <a:chExt cx="2244" cy="3462"/>
                        </a:xfrm>
                      </wpg:grpSpPr>
                      <wpg:grpSp>
                        <wpg:cNvPr id="16" name="Group 14"/>
                        <wpg:cNvGrpSpPr>
                          <a:grpSpLocks noChangeAspect="1"/>
                        </wpg:cNvGrpSpPr>
                        <wpg:grpSpPr bwMode="auto">
                          <a:xfrm>
                            <a:off x="12333" y="9872"/>
                            <a:ext cx="2244" cy="3462"/>
                            <a:chOff x="9840" y="9709"/>
                            <a:chExt cx="490" cy="756"/>
                          </a:xfrm>
                        </wpg:grpSpPr>
                        <wps:wsp>
                          <wps:cNvPr id="17" name="Freeform 15"/>
                          <wps:cNvSpPr>
                            <a:spLocks noChangeAspect="1"/>
                          </wps:cNvSpPr>
                          <wps:spPr bwMode="auto">
                            <a:xfrm>
                              <a:off x="9841" y="9709"/>
                              <a:ext cx="489" cy="529"/>
                            </a:xfrm>
                            <a:custGeom>
                              <a:avLst/>
                              <a:gdLst>
                                <a:gd name="T0" fmla="*/ 489 w 489"/>
                                <a:gd name="T1" fmla="*/ 516 h 529"/>
                                <a:gd name="T2" fmla="*/ 489 w 489"/>
                                <a:gd name="T3" fmla="*/ 0 h 529"/>
                                <a:gd name="T4" fmla="*/ 0 w 489"/>
                                <a:gd name="T5" fmla="*/ 0 h 529"/>
                                <a:gd name="T6" fmla="*/ 0 w 489"/>
                                <a:gd name="T7" fmla="*/ 529 h 529"/>
                              </a:gdLst>
                              <a:ahLst/>
                              <a:cxnLst>
                                <a:cxn ang="0">
                                  <a:pos x="T0" y="T1"/>
                                </a:cxn>
                                <a:cxn ang="0">
                                  <a:pos x="T2" y="T3"/>
                                </a:cxn>
                                <a:cxn ang="0">
                                  <a:pos x="T4" y="T5"/>
                                </a:cxn>
                                <a:cxn ang="0">
                                  <a:pos x="T6" y="T7"/>
                                </a:cxn>
                              </a:cxnLst>
                              <a:rect l="0" t="0" r="r" b="b"/>
                              <a:pathLst>
                                <a:path w="489" h="529">
                                  <a:moveTo>
                                    <a:pt x="489" y="516"/>
                                  </a:moveTo>
                                  <a:lnTo>
                                    <a:pt x="489" y="0"/>
                                  </a:lnTo>
                                  <a:lnTo>
                                    <a:pt x="0" y="0"/>
                                  </a:lnTo>
                                  <a:lnTo>
                                    <a:pt x="0" y="529"/>
                                  </a:lnTo>
                                </a:path>
                              </a:pathLst>
                            </a:custGeom>
                            <a:noFill/>
                            <a:ln w="16510">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Arc 16"/>
                          <wps:cNvSpPr>
                            <a:spLocks noChangeAspect="1"/>
                          </wps:cNvSpPr>
                          <wps:spPr bwMode="auto">
                            <a:xfrm>
                              <a:off x="9840" y="10218"/>
                              <a:ext cx="489" cy="247"/>
                            </a:xfrm>
                            <a:custGeom>
                              <a:avLst/>
                              <a:gdLst>
                                <a:gd name="G0" fmla="+- 21600 0 0"/>
                                <a:gd name="G1" fmla="+- 118 0 0"/>
                                <a:gd name="G2" fmla="+- 21600 0 0"/>
                                <a:gd name="T0" fmla="*/ 43200 w 43200"/>
                                <a:gd name="T1" fmla="*/ 0 h 21718"/>
                                <a:gd name="T2" fmla="*/ 0 w 43200"/>
                                <a:gd name="T3" fmla="*/ 0 h 21718"/>
                                <a:gd name="T4" fmla="*/ 21600 w 43200"/>
                                <a:gd name="T5" fmla="*/ 118 h 21718"/>
                              </a:gdLst>
                              <a:ahLst/>
                              <a:cxnLst>
                                <a:cxn ang="0">
                                  <a:pos x="T0" y="T1"/>
                                </a:cxn>
                                <a:cxn ang="0">
                                  <a:pos x="T2" y="T3"/>
                                </a:cxn>
                                <a:cxn ang="0">
                                  <a:pos x="T4" y="T5"/>
                                </a:cxn>
                              </a:cxnLst>
                              <a:rect l="0" t="0" r="r" b="b"/>
                              <a:pathLst>
                                <a:path w="43200" h="21718" fill="none" extrusionOk="0">
                                  <a:moveTo>
                                    <a:pt x="43199" y="0"/>
                                  </a:moveTo>
                                  <a:cubicBezTo>
                                    <a:pt x="43199" y="39"/>
                                    <a:pt x="43200" y="78"/>
                                    <a:pt x="43200" y="118"/>
                                  </a:cubicBezTo>
                                  <a:cubicBezTo>
                                    <a:pt x="43200" y="12047"/>
                                    <a:pt x="33529" y="21718"/>
                                    <a:pt x="21600" y="21718"/>
                                  </a:cubicBezTo>
                                  <a:cubicBezTo>
                                    <a:pt x="9670" y="21718"/>
                                    <a:pt x="0" y="12047"/>
                                    <a:pt x="0" y="118"/>
                                  </a:cubicBezTo>
                                  <a:cubicBezTo>
                                    <a:pt x="-1" y="78"/>
                                    <a:pt x="0" y="39"/>
                                    <a:pt x="0" y="0"/>
                                  </a:cubicBezTo>
                                </a:path>
                                <a:path w="43200" h="21718" stroke="0" extrusionOk="0">
                                  <a:moveTo>
                                    <a:pt x="43199" y="0"/>
                                  </a:moveTo>
                                  <a:cubicBezTo>
                                    <a:pt x="43199" y="39"/>
                                    <a:pt x="43200" y="78"/>
                                    <a:pt x="43200" y="118"/>
                                  </a:cubicBezTo>
                                  <a:cubicBezTo>
                                    <a:pt x="43200" y="12047"/>
                                    <a:pt x="33529" y="21718"/>
                                    <a:pt x="21600" y="21718"/>
                                  </a:cubicBezTo>
                                  <a:cubicBezTo>
                                    <a:pt x="9670" y="21718"/>
                                    <a:pt x="0" y="12047"/>
                                    <a:pt x="0" y="118"/>
                                  </a:cubicBezTo>
                                  <a:cubicBezTo>
                                    <a:pt x="-1" y="78"/>
                                    <a:pt x="0" y="39"/>
                                    <a:pt x="0" y="0"/>
                                  </a:cubicBezTo>
                                  <a:lnTo>
                                    <a:pt x="21600" y="118"/>
                                  </a:lnTo>
                                  <a:close/>
                                </a:path>
                              </a:pathLst>
                            </a:custGeom>
                            <a:noFill/>
                            <a:ln w="16510">
                              <a:solidFill>
                                <a:srgbClr val="0000FF"/>
                              </a:solidFill>
                              <a:round/>
                              <a:headEnd/>
                              <a:tailEnd/>
                            </a:ln>
                            <a:extLst>
                              <a:ext uri="{909E8E84-426E-40DD-AFC4-6F175D3DCCD1}">
                                <a14:hiddenFill xmlns:a14="http://schemas.microsoft.com/office/drawing/2010/main">
                                  <a:blipFill dpi="0" rotWithShape="0">
                                    <a:blip r:embed="rId8"/>
                                    <a:srcRect/>
                                    <a:tile tx="0" ty="0" sx="100000" sy="100000" flip="none" algn="tl"/>
                                  </a:blipFill>
                                </a14:hiddenFill>
                              </a:ext>
                            </a:extLst>
                          </wps:spPr>
                          <wps:bodyPr rot="0" vert="horz" wrap="square" lIns="91440" tIns="45720" rIns="91440" bIns="45720" anchor="t" anchorCtr="0" upright="1">
                            <a:noAutofit/>
                          </wps:bodyPr>
                        </wps:wsp>
                      </wpg:grpSp>
                      <wpg:grpSp>
                        <wpg:cNvPr id="22" name="Group 17"/>
                        <wpg:cNvGrpSpPr>
                          <a:grpSpLocks noChangeAspect="1"/>
                        </wpg:cNvGrpSpPr>
                        <wpg:grpSpPr bwMode="auto">
                          <a:xfrm>
                            <a:off x="12460" y="9878"/>
                            <a:ext cx="1891" cy="3096"/>
                            <a:chOff x="10054" y="9878"/>
                            <a:chExt cx="1891" cy="3096"/>
                          </a:xfrm>
                        </wpg:grpSpPr>
                        <pic:pic xmlns:pic="http://schemas.openxmlformats.org/drawingml/2006/picture">
                          <pic:nvPicPr>
                            <pic:cNvPr id="23" name="Picture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0054" y="9878"/>
                              <a:ext cx="1891"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1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0054" y="10973"/>
                              <a:ext cx="1891" cy="1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0054" y="12003"/>
                              <a:ext cx="1891" cy="9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06778E97" id="Group 13" o:spid="_x0000_s1026" style="position:absolute;left:0;text-align:left;margin-left:296.9pt;margin-top:-36pt;width:24.65pt;height:38.1pt;z-index:251664384;mso-position-horizontal-relative:page" coordorigin="12333,9872" coordsize="2244,3462"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">
                <o:lock v:ext="edit" aspectratio="t"/>
                <v:group id="Group 14" o:spid="_x0000_s1027" style="position:absolute;left:12333;top:9872;width:2244;height:3462" coordorigin="9840,9709" coordsize="490,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o:lock v:ext="edit" aspectratio="t"/>
                  <v:shape id="Freeform 15" o:spid="_x0000_s1028" style="position:absolute;left:9841;top:9709;width:489;height:529;visibility:visible;mso-wrap-style:square;v-text-anchor:top" coordsize="489,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" path="m489,516l489,,,,,529e" filled="f" strokecolor="blue" strokeweight="1.3pt">
                    <v:path arrowok="t" o:connecttype="custom" o:connectlocs="489,516;489,0;0,0;0,529" o:connectangles="0,0,0,0"/>
                    <o:lock v:ext="edit" aspectratio="t"/>
                  </v:shape>
                  <v:shape id="Arc 16" o:spid="_x0000_s1029" style="position:absolute;left:9840;top:10218;width:489;height:247;visibility:visible;mso-wrap-style:square;v-text-anchor:top" coordsize="43200,2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" path="m43199,nfc43199,39,43200,78,43200,118v,11929,-9671,21600,-21600,21600c9670,21718,,12047,,118,-1,78,,39,,em43199,nsc43199,39,43200,78,43200,118v,11929,-9671,21600,-21600,21600c9670,21718,,12047,,118,-1,78,,39,,l21600,118,43199,xe" filled="f" strokecolor="blue" strokeweight="1.3pt">
                    <v:fill r:id="rId12" o:title="" recolor="t" type="tile"/>
                    <v:path arrowok="t" o:extrusionok="f" o:connecttype="custom" o:connectlocs="489,0;0,0;245,1" o:connectangles="0,0,0"/>
                    <o:lock v:ext="edit" aspectratio="t"/>
                  </v:shape>
                </v:group>
                <v:group id="Group 17" o:spid="_x0000_s1030" style="position:absolute;left:12460;top:9878;width:1891;height:3096" coordorigin="10054,9878" coordsize="1891,3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31" type="#_x0000_t75" style="position:absolute;left:10054;top:9878;width:1891;height:1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">
                    <v:imagedata r:id="rId13" o:title=""/>
                  </v:shape>
                  <v:shape id="Picture 19" o:spid="_x0000_s1032" type="#_x0000_t75" style="position:absolute;left:10054;top:10973;width:1891;height:1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">
                    <v:imagedata r:id="rId14" o:title=""/>
                  </v:shape>
                  <v:shape id="Picture 20" o:spid="_x0000_s1033" type="#_x0000_t75" style="position:absolute;left:10054;top:12003;width:1891;height:9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">
                    <v:imagedata r:id="rId15" o:title=""/>
                  </v:shape>
                </v:group>
                <w10:wrap anchorx="page"/>
              </v:group>
            </w:pict>
          </mc:Fallback>
        </mc:AlternateContent>
      </w:r>
      <w:r>
        <w:rPr>
          <w:rFonts w:eastAsia="Times New Roman" w:hint="eastAsia"/>
          <w:color w:val="000000"/>
          <w:rtl/>
        </w:rPr>
        <w:t>‏</w:t>
      </w:r>
      <w:r>
        <w:rPr>
          <w:rFonts w:eastAsia="Times New Roman" w:hint="eastAsia"/>
          <w:sz w:val="28"/>
          <w:szCs w:val="28"/>
          <w:rtl/>
        </w:rPr>
        <w:t>‏</w:t>
      </w:r>
    </w:p>
    <w:p w14:paraId="0A3EBB59" w14:textId="52146882" w:rsidR="002547CD" w:rsidRPr="00F74475" w:rsidRDefault="002547CD" w:rsidP="002547CD">
      <w:pPr>
        <w:bidi w:val="0"/>
        <w:jc w:val="center"/>
        <w:outlineLvl w:val="0"/>
        <w:rPr>
          <w:rFonts w:asciiTheme="majorBidi" w:eastAsia="Times New Roman" w:hAnsiTheme="majorBidi" w:cstheme="majorBidi"/>
          <w:sz w:val="44"/>
          <w:szCs w:val="44"/>
        </w:rPr>
      </w:pPr>
      <w:r w:rsidRPr="00F74475">
        <w:rPr>
          <w:rFonts w:asciiTheme="majorBidi" w:eastAsia="Times New Roman" w:hAnsiTheme="majorBidi" w:cstheme="majorBidi"/>
          <w:sz w:val="44"/>
          <w:szCs w:val="44"/>
        </w:rPr>
        <w:t xml:space="preserve">SCIENTIFIC REPORT </w:t>
      </w:r>
      <w:r w:rsidR="00136422">
        <w:rPr>
          <w:rFonts w:asciiTheme="majorBidi" w:eastAsia="Times New Roman" w:hAnsiTheme="majorBidi" w:cstheme="majorBidi"/>
          <w:sz w:val="44"/>
          <w:szCs w:val="44"/>
        </w:rPr>
        <w:t>II</w:t>
      </w:r>
    </w:p>
    <w:p w14:paraId="7840A56B" w14:textId="195EDA2B" w:rsidR="002547CD" w:rsidRPr="00F74475" w:rsidRDefault="00E327F8" w:rsidP="002547CD">
      <w:pPr>
        <w:bidi w:val="0"/>
        <w:jc w:val="center"/>
        <w:outlineLvl w:val="0"/>
        <w:rPr>
          <w:rFonts w:asciiTheme="majorBidi" w:eastAsia="Times New Roman" w:hAnsiTheme="majorBidi" w:cstheme="majorBidi"/>
          <w:sz w:val="44"/>
          <w:szCs w:val="44"/>
        </w:rPr>
      </w:pPr>
      <w:r w:rsidRPr="00F74475">
        <w:rPr>
          <w:rFonts w:asciiTheme="majorBidi" w:eastAsia="Times New Roman" w:hAnsiTheme="majorBidi" w:cstheme="majorBidi"/>
          <w:sz w:val="44"/>
          <w:szCs w:val="44"/>
        </w:rPr>
        <w:t xml:space="preserve">Submitted to: </w:t>
      </w:r>
      <w:r w:rsidR="002547CD" w:rsidRPr="00F74475">
        <w:rPr>
          <w:rFonts w:asciiTheme="majorBidi" w:eastAsia="Times New Roman" w:hAnsiTheme="majorBidi" w:cstheme="majorBidi"/>
          <w:sz w:val="44"/>
          <w:szCs w:val="44"/>
        </w:rPr>
        <w:t>Alpha Bio Tec.</w:t>
      </w:r>
    </w:p>
    <w:p w14:paraId="22DE39CD" w14:textId="77777777" w:rsidR="002547CD" w:rsidRPr="00F74475" w:rsidRDefault="002547CD" w:rsidP="002547CD">
      <w:pPr>
        <w:jc w:val="center"/>
        <w:outlineLvl w:val="0"/>
        <w:rPr>
          <w:rFonts w:asciiTheme="majorBidi" w:eastAsia="Times New Roman" w:hAnsiTheme="majorBidi" w:cstheme="majorBidi"/>
          <w:sz w:val="36"/>
          <w:szCs w:val="36"/>
        </w:rPr>
      </w:pPr>
    </w:p>
    <w:p w14:paraId="67F50792" w14:textId="77777777" w:rsidR="002547CD" w:rsidRDefault="002547CD" w:rsidP="002547CD">
      <w:pPr>
        <w:jc w:val="center"/>
        <w:outlineLvl w:val="0"/>
        <w:rPr>
          <w:rFonts w:eastAsia="Times New Roman"/>
          <w:sz w:val="36"/>
          <w:szCs w:val="36"/>
        </w:rPr>
      </w:pPr>
    </w:p>
    <w:p w14:paraId="3E305863" w14:textId="4B41E323" w:rsidR="002547CD" w:rsidRPr="00F74475" w:rsidRDefault="002547CD" w:rsidP="00E327F8">
      <w:pPr>
        <w:bidi w:val="0"/>
        <w:jc w:val="center"/>
        <w:outlineLvl w:val="0"/>
        <w:rPr>
          <w:rFonts w:asciiTheme="majorBidi" w:hAnsiTheme="majorBidi" w:cstheme="majorBidi"/>
          <w:sz w:val="48"/>
          <w:szCs w:val="48"/>
        </w:rPr>
      </w:pPr>
      <w:r w:rsidRPr="00F74475">
        <w:rPr>
          <w:rFonts w:asciiTheme="majorBidi" w:hAnsiTheme="majorBidi" w:cstheme="majorBidi"/>
          <w:b/>
          <w:bCs/>
          <w:sz w:val="48"/>
          <w:szCs w:val="48"/>
        </w:rPr>
        <w:t>MODE</w:t>
      </w:r>
      <w:r w:rsidR="00E327F8" w:rsidRPr="00F74475">
        <w:rPr>
          <w:rFonts w:asciiTheme="majorBidi" w:hAnsiTheme="majorBidi" w:cstheme="majorBidi"/>
          <w:b/>
          <w:bCs/>
          <w:sz w:val="48"/>
          <w:szCs w:val="48"/>
        </w:rPr>
        <w:t>LLI</w:t>
      </w:r>
      <w:r w:rsidRPr="00F74475">
        <w:rPr>
          <w:rFonts w:asciiTheme="majorBidi" w:hAnsiTheme="majorBidi" w:cstheme="majorBidi"/>
          <w:b/>
          <w:bCs/>
          <w:sz w:val="48"/>
          <w:szCs w:val="48"/>
        </w:rPr>
        <w:t xml:space="preserve">NG </w:t>
      </w:r>
      <w:r w:rsidR="00E327F8" w:rsidRPr="00F74475">
        <w:rPr>
          <w:rFonts w:asciiTheme="majorBidi" w:hAnsiTheme="majorBidi" w:cstheme="majorBidi"/>
          <w:b/>
          <w:bCs/>
          <w:sz w:val="48"/>
          <w:szCs w:val="48"/>
        </w:rPr>
        <w:t>INSERTION OF TWO DIFFERENT DENTAL IMPLANTS</w:t>
      </w:r>
    </w:p>
    <w:p w14:paraId="5FBB9A77" w14:textId="77777777" w:rsidR="002547CD" w:rsidRPr="00F74475" w:rsidRDefault="002547CD" w:rsidP="002547CD">
      <w:pPr>
        <w:jc w:val="center"/>
        <w:rPr>
          <w:rFonts w:asciiTheme="majorBidi" w:hAnsiTheme="majorBidi" w:cstheme="majorBidi"/>
          <w:highlight w:val="yellow"/>
          <w:rtl/>
        </w:rPr>
      </w:pPr>
    </w:p>
    <w:p w14:paraId="16CAC315" w14:textId="77777777" w:rsidR="002547CD" w:rsidRPr="00F74475" w:rsidRDefault="002547CD" w:rsidP="002547CD">
      <w:pPr>
        <w:jc w:val="center"/>
        <w:rPr>
          <w:rFonts w:asciiTheme="majorBidi" w:hAnsiTheme="majorBidi" w:cstheme="majorBidi"/>
          <w:rtl/>
        </w:rPr>
      </w:pPr>
    </w:p>
    <w:p w14:paraId="7BAAAE87" w14:textId="77777777" w:rsidR="002547CD" w:rsidRPr="00F74475" w:rsidRDefault="002547CD" w:rsidP="002547CD">
      <w:pPr>
        <w:jc w:val="center"/>
        <w:rPr>
          <w:rFonts w:asciiTheme="majorBidi" w:hAnsiTheme="majorBidi" w:cstheme="majorBidi"/>
          <w:rtl/>
        </w:rPr>
      </w:pPr>
    </w:p>
    <w:p w14:paraId="5DF67032" w14:textId="77777777" w:rsidR="002547CD" w:rsidRPr="00F74475" w:rsidRDefault="002547CD" w:rsidP="002547CD">
      <w:pPr>
        <w:spacing w:line="360" w:lineRule="auto"/>
        <w:jc w:val="center"/>
        <w:rPr>
          <w:rFonts w:asciiTheme="majorBidi" w:hAnsiTheme="majorBidi" w:cstheme="majorBidi"/>
          <w:sz w:val="28"/>
          <w:szCs w:val="28"/>
        </w:rPr>
      </w:pPr>
      <w:r w:rsidRPr="00F74475">
        <w:rPr>
          <w:rFonts w:asciiTheme="majorBidi" w:hAnsiTheme="majorBidi" w:cstheme="majorBidi"/>
          <w:b/>
          <w:bCs/>
          <w:sz w:val="28"/>
          <w:szCs w:val="28"/>
        </w:rPr>
        <w:t>Prepared by:</w:t>
      </w:r>
    </w:p>
    <w:p w14:paraId="523B1171" w14:textId="16B54D33" w:rsidR="002547CD" w:rsidRPr="00F74475" w:rsidRDefault="002547CD" w:rsidP="003E38ED">
      <w:pPr>
        <w:spacing w:line="240" w:lineRule="auto"/>
        <w:jc w:val="center"/>
        <w:rPr>
          <w:rFonts w:asciiTheme="majorBidi" w:hAnsiTheme="majorBidi" w:cstheme="majorBidi"/>
          <w:sz w:val="28"/>
          <w:szCs w:val="28"/>
        </w:rPr>
      </w:pPr>
      <w:r w:rsidRPr="00F74475">
        <w:rPr>
          <w:rFonts w:asciiTheme="majorBidi" w:hAnsiTheme="majorBidi" w:cstheme="majorBidi"/>
          <w:sz w:val="28"/>
          <w:szCs w:val="28"/>
        </w:rPr>
        <w:t>Prof. D. Rittel</w:t>
      </w:r>
      <w:r w:rsidR="00E327F8" w:rsidRPr="00F74475">
        <w:rPr>
          <w:rFonts w:asciiTheme="majorBidi" w:hAnsiTheme="majorBidi" w:cstheme="majorBidi"/>
          <w:sz w:val="28"/>
          <w:szCs w:val="28"/>
        </w:rPr>
        <w:t xml:space="preserve">, </w:t>
      </w:r>
      <w:r w:rsidRPr="00F74475">
        <w:rPr>
          <w:rFonts w:asciiTheme="majorBidi" w:hAnsiTheme="majorBidi" w:cstheme="majorBidi"/>
          <w:sz w:val="28"/>
          <w:szCs w:val="28"/>
        </w:rPr>
        <w:t>Dr. A. Dorogoy</w:t>
      </w:r>
      <w:r w:rsidR="00E327F8" w:rsidRPr="00F74475">
        <w:rPr>
          <w:rFonts w:asciiTheme="majorBidi" w:hAnsiTheme="majorBidi" w:cstheme="majorBidi"/>
          <w:sz w:val="28"/>
          <w:szCs w:val="28"/>
        </w:rPr>
        <w:t xml:space="preserve"> and Dr. K. Shemtov-Yona</w:t>
      </w:r>
    </w:p>
    <w:p w14:paraId="3F190FBE" w14:textId="77777777" w:rsidR="002547CD" w:rsidRPr="00F74475" w:rsidRDefault="002547CD" w:rsidP="003E38ED">
      <w:pPr>
        <w:spacing w:line="240" w:lineRule="auto"/>
        <w:jc w:val="center"/>
        <w:rPr>
          <w:rFonts w:asciiTheme="majorBidi" w:hAnsiTheme="majorBidi" w:cstheme="majorBidi"/>
          <w:sz w:val="28"/>
          <w:szCs w:val="28"/>
        </w:rPr>
      </w:pPr>
      <w:r w:rsidRPr="00F74475">
        <w:rPr>
          <w:rFonts w:asciiTheme="majorBidi" w:hAnsiTheme="majorBidi" w:cstheme="majorBidi"/>
          <w:sz w:val="28"/>
          <w:szCs w:val="28"/>
        </w:rPr>
        <w:t>Faculty of Mechanical</w:t>
      </w:r>
      <w:r w:rsidRPr="00F74475">
        <w:rPr>
          <w:rFonts w:asciiTheme="majorBidi" w:hAnsiTheme="majorBidi" w:cstheme="majorBidi"/>
          <w:b/>
          <w:bCs/>
          <w:sz w:val="28"/>
          <w:szCs w:val="28"/>
        </w:rPr>
        <w:t xml:space="preserve"> </w:t>
      </w:r>
      <w:r w:rsidRPr="00F74475">
        <w:rPr>
          <w:rFonts w:asciiTheme="majorBidi" w:hAnsiTheme="majorBidi" w:cstheme="majorBidi"/>
          <w:sz w:val="28"/>
          <w:szCs w:val="28"/>
        </w:rPr>
        <w:t>Engineering</w:t>
      </w:r>
    </w:p>
    <w:p w14:paraId="3F7DB0E2" w14:textId="77777777" w:rsidR="002547CD" w:rsidRPr="00F74475" w:rsidRDefault="002547CD" w:rsidP="003E38ED">
      <w:pPr>
        <w:spacing w:line="240" w:lineRule="auto"/>
        <w:jc w:val="center"/>
        <w:rPr>
          <w:rFonts w:asciiTheme="majorBidi" w:hAnsiTheme="majorBidi" w:cstheme="majorBidi"/>
          <w:sz w:val="28"/>
          <w:szCs w:val="28"/>
        </w:rPr>
      </w:pPr>
      <w:r w:rsidRPr="00F74475">
        <w:rPr>
          <w:rFonts w:asciiTheme="majorBidi" w:hAnsiTheme="majorBidi" w:cstheme="majorBidi"/>
          <w:sz w:val="28"/>
          <w:szCs w:val="28"/>
        </w:rPr>
        <w:t>Technion</w:t>
      </w:r>
    </w:p>
    <w:p w14:paraId="53F7A52B" w14:textId="77777777" w:rsidR="002547CD" w:rsidRPr="00F74475" w:rsidRDefault="002547CD" w:rsidP="002547CD">
      <w:pPr>
        <w:spacing w:line="360" w:lineRule="auto"/>
        <w:jc w:val="center"/>
        <w:rPr>
          <w:rFonts w:asciiTheme="majorBidi" w:hAnsiTheme="majorBidi" w:cstheme="majorBidi"/>
          <w:b/>
          <w:bCs/>
          <w:sz w:val="28"/>
          <w:szCs w:val="28"/>
          <w:rtl/>
        </w:rPr>
      </w:pPr>
    </w:p>
    <w:p w14:paraId="6B7740CC" w14:textId="24619128" w:rsidR="002547CD" w:rsidRPr="00F74475" w:rsidRDefault="00DC5D17" w:rsidP="003E38ED">
      <w:pPr>
        <w:spacing w:line="360" w:lineRule="auto"/>
        <w:jc w:val="center"/>
        <w:rPr>
          <w:rFonts w:asciiTheme="majorBidi" w:hAnsiTheme="majorBidi" w:cstheme="majorBidi"/>
          <w:sz w:val="28"/>
          <w:szCs w:val="28"/>
        </w:rPr>
      </w:pPr>
      <w:r>
        <w:rPr>
          <w:rFonts w:asciiTheme="majorBidi" w:hAnsiTheme="majorBidi" w:cstheme="majorBidi"/>
          <w:sz w:val="28"/>
          <w:szCs w:val="28"/>
        </w:rPr>
        <w:t>September</w:t>
      </w:r>
      <w:r w:rsidR="003E38ED" w:rsidRPr="00F74475">
        <w:rPr>
          <w:rFonts w:asciiTheme="majorBidi" w:hAnsiTheme="majorBidi" w:cstheme="majorBidi"/>
          <w:sz w:val="28"/>
          <w:szCs w:val="28"/>
        </w:rPr>
        <w:t xml:space="preserve"> </w:t>
      </w:r>
      <w:r w:rsidR="00E327F8" w:rsidRPr="00F74475">
        <w:rPr>
          <w:rFonts w:asciiTheme="majorBidi" w:hAnsiTheme="majorBidi" w:cstheme="majorBidi"/>
          <w:sz w:val="28"/>
          <w:szCs w:val="28"/>
        </w:rPr>
        <w:t>2017</w:t>
      </w:r>
    </w:p>
    <w:p w14:paraId="58FDBF94" w14:textId="67E55E0C" w:rsidR="0033183C" w:rsidRDefault="002547CD" w:rsidP="0033183C">
      <w:pPr>
        <w:bidi w:val="0"/>
        <w:ind w:right="4"/>
        <w:jc w:val="both"/>
        <w:rPr>
          <w:rFonts w:cs="Times"/>
          <w:sz w:val="20"/>
          <w:szCs w:val="20"/>
        </w:rPr>
      </w:pPr>
      <w:r>
        <w:rPr>
          <w:rFonts w:cs="Times"/>
          <w:sz w:val="20"/>
          <w:szCs w:val="20"/>
        </w:rPr>
        <w:t>For the elimination of any doubt, it is hereby stressed that the staff member and/or the Technion and/or the Technion Research and Development Foundation Ltd. will not be liable for any property damage and/or corporal damage and/or expense and/or loss of any kind or sort that will be caused or may be caused to you or anyone acting on your behalf, in consequence of this statement of opinion or this report, or in any connection to it.</w:t>
      </w:r>
    </w:p>
    <w:p w14:paraId="643FC5CD" w14:textId="7D943C2F" w:rsidR="00E327F8" w:rsidRDefault="00E327F8">
      <w:pPr>
        <w:bidi w:val="0"/>
        <w:spacing w:after="160" w:line="259" w:lineRule="auto"/>
        <w:rPr>
          <w:rFonts w:cs="Times"/>
          <w:sz w:val="20"/>
          <w:szCs w:val="20"/>
        </w:rPr>
      </w:pPr>
      <w:r>
        <w:rPr>
          <w:rFonts w:cs="Times"/>
          <w:sz w:val="20"/>
          <w:szCs w:val="20"/>
        </w:rPr>
        <w:br w:type="page"/>
      </w:r>
    </w:p>
    <w:p w14:paraId="3AD5DACC" w14:textId="77777777" w:rsidR="00E327F8" w:rsidRDefault="00E327F8" w:rsidP="00E327F8">
      <w:pPr>
        <w:bidi w:val="0"/>
        <w:ind w:right="4"/>
        <w:jc w:val="both"/>
        <w:rPr>
          <w:sz w:val="20"/>
          <w:szCs w:val="20"/>
          <w:rtl/>
        </w:rPr>
      </w:pPr>
    </w:p>
    <w:p w14:paraId="791106A8" w14:textId="77777777" w:rsidR="00A61627" w:rsidRPr="008F45C2" w:rsidRDefault="003D0D4B" w:rsidP="00A61627">
      <w:pPr>
        <w:pStyle w:val="ListParagraph"/>
        <w:numPr>
          <w:ilvl w:val="0"/>
          <w:numId w:val="1"/>
        </w:numPr>
        <w:autoSpaceDE w:val="0"/>
        <w:autoSpaceDN w:val="0"/>
        <w:bidi w:val="0"/>
        <w:adjustRightInd w:val="0"/>
        <w:spacing w:after="0" w:line="360" w:lineRule="auto"/>
        <w:ind w:left="284" w:hanging="284"/>
        <w:jc w:val="both"/>
        <w:rPr>
          <w:rFonts w:asciiTheme="majorBidi" w:hAnsiTheme="majorBidi" w:cstheme="majorBidi"/>
          <w:b/>
          <w:bCs/>
          <w:sz w:val="24"/>
          <w:szCs w:val="24"/>
        </w:rPr>
      </w:pPr>
      <w:r>
        <w:rPr>
          <w:rFonts w:asciiTheme="majorBidi" w:hAnsiTheme="majorBidi" w:cstheme="majorBidi"/>
          <w:b/>
          <w:bCs/>
          <w:sz w:val="24"/>
          <w:szCs w:val="24"/>
        </w:rPr>
        <w:t>Numerical insertion of Alpha-Bio dental implants</w:t>
      </w:r>
    </w:p>
    <w:p w14:paraId="1D395265" w14:textId="77777777" w:rsidR="00A61627" w:rsidRPr="008F45C2" w:rsidRDefault="00A61627" w:rsidP="00A61627">
      <w:pPr>
        <w:pStyle w:val="ListParagraph"/>
        <w:bidi w:val="0"/>
        <w:ind w:left="0"/>
        <w:jc w:val="both"/>
        <w:rPr>
          <w:rFonts w:asciiTheme="majorBidi" w:hAnsiTheme="majorBidi" w:cstheme="majorBidi"/>
          <w:b/>
          <w:bCs/>
          <w:sz w:val="24"/>
          <w:szCs w:val="24"/>
        </w:rPr>
      </w:pPr>
    </w:p>
    <w:p w14:paraId="098A8BC2" w14:textId="76EAB822" w:rsidR="00A61627" w:rsidRDefault="00A61627" w:rsidP="00DC5D17">
      <w:pPr>
        <w:bidi w:val="0"/>
        <w:spacing w:line="360" w:lineRule="auto"/>
        <w:jc w:val="both"/>
        <w:rPr>
          <w:rFonts w:asciiTheme="majorBidi" w:hAnsiTheme="majorBidi" w:cstheme="majorBidi"/>
          <w:sz w:val="24"/>
          <w:szCs w:val="24"/>
        </w:rPr>
      </w:pPr>
      <w:r w:rsidRPr="00C50229">
        <w:rPr>
          <w:rFonts w:asciiTheme="majorBidi" w:hAnsiTheme="majorBidi" w:cstheme="majorBidi"/>
          <w:sz w:val="24"/>
          <w:szCs w:val="24"/>
        </w:rPr>
        <w:t xml:space="preserve">The process of inserting </w:t>
      </w:r>
      <w:r w:rsidR="00FE1DFC">
        <w:rPr>
          <w:rFonts w:asciiTheme="majorBidi" w:hAnsiTheme="majorBidi" w:cstheme="majorBidi"/>
          <w:sz w:val="24"/>
          <w:szCs w:val="24"/>
        </w:rPr>
        <w:t>two</w:t>
      </w:r>
      <w:r>
        <w:rPr>
          <w:rFonts w:asciiTheme="majorBidi" w:hAnsiTheme="majorBidi" w:cstheme="majorBidi"/>
          <w:sz w:val="24"/>
          <w:szCs w:val="24"/>
        </w:rPr>
        <w:t xml:space="preserve"> </w:t>
      </w:r>
      <w:r w:rsidRPr="00C50229">
        <w:rPr>
          <w:rFonts w:asciiTheme="majorBidi" w:hAnsiTheme="majorBidi" w:cstheme="majorBidi"/>
          <w:sz w:val="24"/>
          <w:szCs w:val="24"/>
        </w:rPr>
        <w:t>commercial implant</w:t>
      </w:r>
      <w:r w:rsidR="00FE1DFC">
        <w:rPr>
          <w:rFonts w:asciiTheme="majorBidi" w:hAnsiTheme="majorBidi" w:cstheme="majorBidi"/>
          <w:sz w:val="24"/>
          <w:szCs w:val="24"/>
        </w:rPr>
        <w:t xml:space="preserve">s </w:t>
      </w:r>
      <w:r w:rsidRPr="00C50229">
        <w:rPr>
          <w:rFonts w:asciiTheme="majorBidi" w:hAnsiTheme="majorBidi" w:cstheme="majorBidi"/>
          <w:sz w:val="24"/>
          <w:szCs w:val="24"/>
        </w:rPr>
        <w:t xml:space="preserve"> </w:t>
      </w:r>
      <w:r w:rsidRPr="00FE1DFC">
        <w:rPr>
          <w:rFonts w:asciiTheme="majorBidi" w:hAnsiTheme="majorBidi" w:cstheme="majorBidi"/>
          <w:sz w:val="24"/>
          <w:szCs w:val="24"/>
        </w:rPr>
        <w:t>(</w:t>
      </w:r>
      <w:r w:rsidR="00FE1DFC" w:rsidRPr="00FE1DFC">
        <w:rPr>
          <w:rFonts w:asciiTheme="majorBidi" w:hAnsiTheme="majorBidi" w:cstheme="majorBidi"/>
          <w:sz w:val="24"/>
          <w:szCs w:val="24"/>
        </w:rPr>
        <w:t>ICE_3.75_11.5_1011</w:t>
      </w:r>
      <w:r w:rsidR="00FE1DFC">
        <w:rPr>
          <w:rFonts w:asciiTheme="majorBidi" w:hAnsiTheme="majorBidi" w:cstheme="majorBidi"/>
          <w:sz w:val="24"/>
          <w:szCs w:val="24"/>
        </w:rPr>
        <w:t xml:space="preserve"> , </w:t>
      </w:r>
      <w:hyperlink r:id="rId16" w:history="1">
        <w:r w:rsidR="00A15FE1" w:rsidRPr="003B0291">
          <w:rPr>
            <w:rStyle w:val="Hyperlink"/>
            <w:rFonts w:asciiTheme="majorBidi" w:hAnsiTheme="majorBidi" w:cstheme="majorBidi"/>
            <w:sz w:val="24"/>
            <w:szCs w:val="24"/>
          </w:rPr>
          <w:t>http://alpha-bio.net/il/products/implant-system/internal-hex-implants/neo/</w:t>
        </w:r>
      </w:hyperlink>
      <w:r w:rsidR="00A15FE1">
        <w:rPr>
          <w:rFonts w:asciiTheme="majorBidi" w:hAnsiTheme="majorBidi" w:cstheme="majorBidi"/>
          <w:sz w:val="24"/>
          <w:szCs w:val="24"/>
        </w:rPr>
        <w:t xml:space="preserve">, </w:t>
      </w:r>
      <w:r w:rsidR="00FE1DFC">
        <w:rPr>
          <w:rFonts w:asciiTheme="majorBidi" w:hAnsiTheme="majorBidi" w:cstheme="majorBidi"/>
          <w:sz w:val="24"/>
          <w:szCs w:val="24"/>
        </w:rPr>
        <w:t>figure 1</w:t>
      </w:r>
      <w:r w:rsidR="00A15FE1">
        <w:rPr>
          <w:rFonts w:asciiTheme="majorBidi" w:hAnsiTheme="majorBidi" w:cstheme="majorBidi"/>
          <w:sz w:val="24"/>
          <w:szCs w:val="24"/>
        </w:rPr>
        <w:t>)</w:t>
      </w:r>
      <w:r w:rsidR="00FE1DFC">
        <w:rPr>
          <w:rFonts w:asciiTheme="majorBidi" w:hAnsiTheme="majorBidi" w:cstheme="majorBidi"/>
          <w:sz w:val="24"/>
          <w:szCs w:val="24"/>
        </w:rPr>
        <w:t xml:space="preserve"> </w:t>
      </w:r>
      <w:r w:rsidRPr="00D5526D">
        <w:rPr>
          <w:rFonts w:asciiTheme="majorBidi" w:hAnsiTheme="majorBidi" w:cstheme="majorBidi"/>
          <w:sz w:val="24"/>
          <w:szCs w:val="24"/>
        </w:rPr>
        <w:t xml:space="preserve"> </w:t>
      </w:r>
      <w:r w:rsidRPr="009776A9">
        <w:rPr>
          <w:rFonts w:asciiTheme="majorBidi" w:hAnsiTheme="majorBidi" w:cstheme="majorBidi"/>
          <w:sz w:val="24"/>
          <w:szCs w:val="24"/>
        </w:rPr>
        <w:t>into the mandible bone</w:t>
      </w:r>
      <w:r>
        <w:rPr>
          <w:rFonts w:asciiTheme="majorBidi" w:hAnsiTheme="majorBidi" w:cstheme="majorBidi"/>
          <w:sz w:val="24"/>
          <w:szCs w:val="24"/>
        </w:rPr>
        <w:t>,</w:t>
      </w:r>
      <w:r w:rsidRPr="009776A9">
        <w:rPr>
          <w:rFonts w:asciiTheme="majorBidi" w:hAnsiTheme="majorBidi" w:cstheme="majorBidi"/>
          <w:sz w:val="24"/>
          <w:szCs w:val="24"/>
        </w:rPr>
        <w:t xml:space="preserve"> was simulated  numerically using  the commercial finite elements </w:t>
      </w:r>
      <w:r>
        <w:rPr>
          <w:rFonts w:asciiTheme="majorBidi" w:hAnsiTheme="majorBidi" w:cstheme="majorBidi"/>
          <w:sz w:val="24"/>
          <w:szCs w:val="24"/>
        </w:rPr>
        <w:t>package</w:t>
      </w:r>
      <w:r w:rsidRPr="009776A9">
        <w:rPr>
          <w:rFonts w:asciiTheme="majorBidi" w:hAnsiTheme="majorBidi" w:cstheme="majorBidi"/>
          <w:sz w:val="24"/>
          <w:szCs w:val="24"/>
        </w:rPr>
        <w:t xml:space="preserve"> Abaqus Explicit version 6.14-2 </w:t>
      </w:r>
      <w:r w:rsidRPr="00C50229">
        <w:rPr>
          <w:rFonts w:asciiTheme="majorBidi" w:hAnsiTheme="majorBidi" w:cstheme="majorBidi"/>
          <w:sz w:val="24"/>
          <w:szCs w:val="24"/>
        </w:rPr>
        <w:fldChar w:fldCharType="begin" w:fldLock="1"/>
      </w:r>
      <w:r w:rsidRPr="00C50229">
        <w:rPr>
          <w:rFonts w:asciiTheme="majorBidi" w:hAnsiTheme="majorBidi" w:cstheme="majorBidi"/>
          <w:sz w:val="24"/>
          <w:szCs w:val="24"/>
        </w:rPr>
        <w:instrText>ADDIN CSL_CITATION { "citationItems" : [ { "id" : "ITEM-1", "itemData" : { "author" : [ { "dropping-particle" : "", "family" : "Simulia", "given" : "", "non-dropping-particle" : "", "parse-names" : false, "suffix" : "" } ], "id" : "ITEM-1", "issued" : { "date-parts" : [ [ "2014" ] ] }, "title" : "Abaqus/CAE version 6.14-2 (2014). Dassault Syst\u00e8mes Simulia Corp., Providence, RI, USA", "type" : "article" }, "uris" : [ "http://www.mendeley.com/documents/?uuid=ebcdbc1a-241b-4de8-b5cd-fb2cfb0db4d7" ] } ], "mendeley" : { "formattedCitation" : "(Simulia, 2014a)", "plainTextFormattedCitation" : "(Simulia, 2014a)", "previouslyFormattedCitation" : "(Simulia, 2014a)" }, "properties" : { "noteIndex" : 0 }, "schema" : "https://github.com/citation-style-language/schema/raw/master/csl-citation.json" }</w:instrText>
      </w:r>
      <w:r w:rsidRPr="00C50229">
        <w:rPr>
          <w:rFonts w:asciiTheme="majorBidi" w:hAnsiTheme="majorBidi" w:cstheme="majorBidi"/>
          <w:sz w:val="24"/>
          <w:szCs w:val="24"/>
        </w:rPr>
        <w:fldChar w:fldCharType="separate"/>
      </w:r>
      <w:r w:rsidRPr="00C50229">
        <w:rPr>
          <w:rFonts w:asciiTheme="majorBidi" w:hAnsiTheme="majorBidi" w:cstheme="majorBidi"/>
          <w:noProof/>
          <w:sz w:val="24"/>
          <w:szCs w:val="24"/>
        </w:rPr>
        <w:t>(Simulia, 2014a)</w:t>
      </w:r>
      <w:r w:rsidRPr="00C50229">
        <w:rPr>
          <w:rFonts w:asciiTheme="majorBidi" w:hAnsiTheme="majorBidi" w:cstheme="majorBidi"/>
          <w:sz w:val="24"/>
          <w:szCs w:val="24"/>
        </w:rPr>
        <w:fldChar w:fldCharType="end"/>
      </w:r>
      <w:r w:rsidRPr="00C50229">
        <w:rPr>
          <w:rFonts w:asciiTheme="majorBidi" w:hAnsiTheme="majorBidi" w:cstheme="majorBidi"/>
          <w:sz w:val="24"/>
          <w:szCs w:val="24"/>
        </w:rPr>
        <w:t xml:space="preserve">. The model is three dimensional and the analyses are dynamic, continuous and non-linear. </w:t>
      </w:r>
      <w:r w:rsidRPr="00D5526D">
        <w:rPr>
          <w:rFonts w:asciiTheme="majorBidi" w:hAnsiTheme="majorBidi" w:cstheme="majorBidi"/>
          <w:sz w:val="24"/>
          <w:szCs w:val="24"/>
        </w:rPr>
        <w:t>Th</w:t>
      </w:r>
      <w:r w:rsidRPr="009776A9">
        <w:rPr>
          <w:rFonts w:asciiTheme="majorBidi" w:hAnsiTheme="majorBidi" w:cstheme="majorBidi"/>
          <w:sz w:val="24"/>
          <w:szCs w:val="24"/>
        </w:rPr>
        <w:t xml:space="preserve">e simulation assumed a rigid implant rotating at a constant rotational velocity with an axially applied load downward. The initial insertion </w:t>
      </w:r>
      <w:r w:rsidR="00DC5D17">
        <w:rPr>
          <w:rFonts w:asciiTheme="majorBidi" w:hAnsiTheme="majorBidi" w:cstheme="majorBidi"/>
          <w:sz w:val="24"/>
          <w:szCs w:val="24"/>
        </w:rPr>
        <w:t>cavity is shown in Fig. 2</w:t>
      </w:r>
      <w:r w:rsidR="00A15FE1">
        <w:rPr>
          <w:rFonts w:asciiTheme="majorBidi" w:hAnsiTheme="majorBidi" w:cstheme="majorBidi"/>
          <w:sz w:val="24"/>
          <w:szCs w:val="24"/>
        </w:rPr>
        <w:t xml:space="preserve"> and </w:t>
      </w:r>
      <w:r w:rsidR="00DC5D17">
        <w:rPr>
          <w:rFonts w:asciiTheme="majorBidi" w:hAnsiTheme="majorBidi" w:cstheme="majorBidi"/>
          <w:sz w:val="24"/>
          <w:szCs w:val="24"/>
        </w:rPr>
        <w:t xml:space="preserve">is </w:t>
      </w:r>
      <w:r w:rsidR="00A15FE1">
        <w:rPr>
          <w:rFonts w:asciiTheme="majorBidi" w:hAnsiTheme="majorBidi" w:cstheme="majorBidi"/>
          <w:sz w:val="24"/>
          <w:szCs w:val="24"/>
        </w:rPr>
        <w:t>11.5 mm in depth.</w:t>
      </w:r>
      <w:r w:rsidRPr="00044740">
        <w:rPr>
          <w:rFonts w:asciiTheme="majorBidi" w:hAnsiTheme="majorBidi" w:cstheme="majorBidi"/>
          <w:sz w:val="24"/>
          <w:szCs w:val="24"/>
        </w:rPr>
        <w:t xml:space="preserve"> The </w:t>
      </w:r>
      <w:r w:rsidR="0078147B">
        <w:rPr>
          <w:rFonts w:asciiTheme="majorBidi" w:hAnsiTheme="majorBidi" w:cstheme="majorBidi"/>
          <w:sz w:val="24"/>
          <w:szCs w:val="24"/>
        </w:rPr>
        <w:t xml:space="preserve">applied </w:t>
      </w:r>
      <w:r w:rsidRPr="00044740">
        <w:rPr>
          <w:rFonts w:asciiTheme="majorBidi" w:hAnsiTheme="majorBidi" w:cstheme="majorBidi"/>
          <w:sz w:val="24"/>
          <w:szCs w:val="24"/>
        </w:rPr>
        <w:t xml:space="preserve">rotational velocity </w:t>
      </w:r>
      <w:r w:rsidR="00A15FE1">
        <w:rPr>
          <w:rFonts w:asciiTheme="majorBidi" w:hAnsiTheme="majorBidi" w:cstheme="majorBidi"/>
          <w:sz w:val="24"/>
          <w:szCs w:val="24"/>
        </w:rPr>
        <w:t>was 1</w:t>
      </w:r>
      <w:r>
        <w:rPr>
          <w:rFonts w:asciiTheme="majorBidi" w:hAnsiTheme="majorBidi" w:cstheme="majorBidi"/>
          <w:sz w:val="24"/>
          <w:szCs w:val="24"/>
        </w:rPr>
        <w:t>2</w:t>
      </w:r>
      <w:r w:rsidRPr="00044740">
        <w:rPr>
          <w:rFonts w:asciiTheme="majorBidi" w:hAnsiTheme="majorBidi" w:cstheme="majorBidi"/>
          <w:sz w:val="24"/>
          <w:szCs w:val="24"/>
        </w:rPr>
        <w:t>0 rpm</w:t>
      </w:r>
      <w:r w:rsidR="0078147B">
        <w:rPr>
          <w:rFonts w:asciiTheme="majorBidi" w:hAnsiTheme="majorBidi" w:cstheme="majorBidi"/>
          <w:sz w:val="24"/>
          <w:szCs w:val="24"/>
        </w:rPr>
        <w:t>,</w:t>
      </w:r>
      <w:r w:rsidRPr="00044740">
        <w:rPr>
          <w:rFonts w:asciiTheme="majorBidi" w:hAnsiTheme="majorBidi" w:cstheme="majorBidi"/>
          <w:sz w:val="24"/>
          <w:szCs w:val="24"/>
        </w:rPr>
        <w:t xml:space="preserve"> while the vertical load was (arbitrarily) </w:t>
      </w:r>
      <w:r w:rsidR="0078147B">
        <w:rPr>
          <w:rFonts w:asciiTheme="majorBidi" w:hAnsiTheme="majorBidi" w:cstheme="majorBidi"/>
          <w:sz w:val="24"/>
          <w:szCs w:val="24"/>
        </w:rPr>
        <w:t xml:space="preserve">set to </w:t>
      </w:r>
      <w:r w:rsidR="00A15FE1">
        <w:rPr>
          <w:rFonts w:asciiTheme="majorBidi" w:hAnsiTheme="majorBidi" w:cstheme="majorBidi"/>
          <w:sz w:val="24"/>
          <w:szCs w:val="24"/>
        </w:rPr>
        <w:t>5</w:t>
      </w:r>
      <w:r w:rsidRPr="00AB498F">
        <w:rPr>
          <w:rFonts w:asciiTheme="majorBidi" w:hAnsiTheme="majorBidi" w:cstheme="majorBidi"/>
          <w:sz w:val="24"/>
          <w:szCs w:val="24"/>
        </w:rPr>
        <w:t xml:space="preserve"> N</w:t>
      </w:r>
      <w:r w:rsidRPr="00044740">
        <w:rPr>
          <w:rFonts w:asciiTheme="majorBidi" w:hAnsiTheme="majorBidi" w:cstheme="majorBidi"/>
          <w:sz w:val="24"/>
          <w:szCs w:val="24"/>
        </w:rPr>
        <w:t xml:space="preserve">. </w:t>
      </w:r>
      <w:r>
        <w:rPr>
          <w:rFonts w:asciiTheme="majorBidi" w:hAnsiTheme="majorBidi" w:cstheme="majorBidi"/>
          <w:sz w:val="24"/>
          <w:szCs w:val="24"/>
        </w:rPr>
        <w:t xml:space="preserve">Note that the commonly applied angular velocities are close to 30 rpm, so that the above-quoted higher values used are used for the sake of </w:t>
      </w:r>
      <w:r w:rsidRPr="00B27B13">
        <w:rPr>
          <w:rFonts w:asciiTheme="majorBidi" w:hAnsiTheme="majorBidi" w:cstheme="majorBidi"/>
          <w:i/>
          <w:iCs/>
          <w:sz w:val="24"/>
          <w:szCs w:val="24"/>
        </w:rPr>
        <w:t>computational time reduction only</w:t>
      </w:r>
      <w:r>
        <w:rPr>
          <w:rFonts w:asciiTheme="majorBidi" w:hAnsiTheme="majorBidi" w:cstheme="majorBidi"/>
          <w:sz w:val="24"/>
          <w:szCs w:val="24"/>
        </w:rPr>
        <w:t xml:space="preserve">. Consequently, bone heating effects related to the insertion process are not considered in this work, even if they could be quite significant at high </w:t>
      </w:r>
      <w:r w:rsidRPr="00493F42">
        <w:rPr>
          <w:rFonts w:asciiTheme="majorBidi" w:hAnsiTheme="majorBidi" w:cstheme="majorBidi"/>
          <w:sz w:val="24"/>
          <w:szCs w:val="24"/>
        </w:rPr>
        <w:t>insertion</w:t>
      </w:r>
      <w:r>
        <w:rPr>
          <w:rFonts w:asciiTheme="majorBidi" w:hAnsiTheme="majorBidi" w:cstheme="majorBidi"/>
          <w:sz w:val="24"/>
          <w:szCs w:val="24"/>
        </w:rPr>
        <w:t xml:space="preserve"> speeds </w:t>
      </w:r>
      <w:r>
        <w:rPr>
          <w:rFonts w:asciiTheme="majorBidi" w:hAnsiTheme="majorBidi" w:cstheme="majorBidi"/>
          <w:sz w:val="24"/>
          <w:szCs w:val="24"/>
        </w:rPr>
        <w:fldChar w:fldCharType="begin" w:fldLock="1"/>
      </w:r>
      <w:r>
        <w:rPr>
          <w:rFonts w:asciiTheme="majorBidi" w:hAnsiTheme="majorBidi" w:cstheme="majorBidi"/>
          <w:sz w:val="24"/>
          <w:szCs w:val="24"/>
        </w:rPr>
        <w:instrText>ADDIN CSL_CITATION { "citationItems" : [ { "id" : "ITEM-1", "itemData" : { "DOI" : "10.1016/j.medengphy.2012.03.002", "ISBN" : "1350-4533", "ISSN" : "13504533", "PMID" : "22483188", "abstract" : "This study presents an experimental investigation of the effects of spindle speed, feed rate, and depth of drilling on the temperature distribution during drilling of the cortical section of the bovine femur. In an effort to reduce measurement uncertainties, a new approach for temperature measurements during bone drilling is presented in this study. The new approach is based on a setup for precise positioning of multiple thermocouples, automated data logging system, and a computer numerically controlled (CNC) machining system. A battery of experiments that has been performed to assess the uncertainty and repeatability of the new approach displayed adequate results. Subsequently, a parametric study was conducted to determine the effects of spindle speed, feed rate, hole depth, and thermocouple location on the measured bone temperature. This study suggests that the exposure time during bone drilling far exceeds the commonly accepted threshold for thermal injury, which may prevail at significant distances from the drilled hole. Results of this study suggest that the correlation of the thermal exposure threshold for bone injury and viability should be further explored. ?? 2012 IPEM.", "author" : [ { "dropping-particle" : "", "family" : "Lee", "given" : "JuEun", "non-dropping-particle" : "", "parse-names" : false, "suffix" : "" }, { "dropping-particle" : "", "family" : "Ozdoganlar", "given" : "O. Burak", "non-dropping-particle" : "", "parse-names" : false, "suffix" : "" }, { "dropping-particle" : "", "family" : "Rabin", "given" : "Yoed", "non-dropping-particle" : "", "parse-names" : false, "suffix" : "" } ], "container-title" : "Medical Engineering and Physics", "id" : "ITEM-1", "issue" : "10", "issued" : { "date-parts" : [ [ "2012" ] ] }, "page" : "1510-1520", "publisher" : "Institute of Physics and Engineering in Medicine", "title" : "An experimental investigation on thermal exposure during bone drilling", "type" : "article-journal", "volume" : "34" }, "uris" : [ "http://www.mendeley.com/documents/?uuid=7ce2a76f-2ee7-438a-8b3f-b9cd7107273d" ] } ], "mendeley" : { "formattedCitation" : "(Lee et al., 2012)", "plainTextFormattedCitation" : "(Lee et al., 2012)", "previouslyFormattedCitation" : "(Lee et al., 2012)" }, "properties" : { "noteIndex" : 0 }, "schema" : "https://github.com/citation-style-language/schema/raw/master/csl-citation.json" }</w:instrText>
      </w:r>
      <w:r>
        <w:rPr>
          <w:rFonts w:asciiTheme="majorBidi" w:hAnsiTheme="majorBidi" w:cstheme="majorBidi"/>
          <w:sz w:val="24"/>
          <w:szCs w:val="24"/>
        </w:rPr>
        <w:fldChar w:fldCharType="separate"/>
      </w:r>
      <w:r w:rsidRPr="00A83F04">
        <w:rPr>
          <w:rFonts w:asciiTheme="majorBidi" w:hAnsiTheme="majorBidi" w:cstheme="majorBidi"/>
          <w:noProof/>
          <w:sz w:val="24"/>
          <w:szCs w:val="24"/>
        </w:rPr>
        <w:t>(Lee et al., 2012)</w:t>
      </w:r>
      <w:r>
        <w:rPr>
          <w:rFonts w:asciiTheme="majorBidi" w:hAnsiTheme="majorBidi" w:cstheme="majorBidi"/>
          <w:sz w:val="24"/>
          <w:szCs w:val="24"/>
        </w:rPr>
        <w:fldChar w:fldCharType="end"/>
      </w:r>
      <w:r>
        <w:rPr>
          <w:rFonts w:asciiTheme="majorBidi" w:hAnsiTheme="majorBidi" w:cstheme="majorBidi"/>
          <w:sz w:val="24"/>
          <w:szCs w:val="24"/>
        </w:rPr>
        <w:t xml:space="preserve">. </w:t>
      </w:r>
      <w:r w:rsidRPr="00044740">
        <w:rPr>
          <w:rFonts w:asciiTheme="majorBidi" w:hAnsiTheme="majorBidi" w:cstheme="majorBidi"/>
          <w:sz w:val="24"/>
          <w:szCs w:val="24"/>
        </w:rPr>
        <w:t xml:space="preserve">The dimensions, material models and parameters, mesh properties and boundary conditions are detailed in the sequel. </w:t>
      </w:r>
    </w:p>
    <w:p w14:paraId="3937AA89" w14:textId="6D60FDDC" w:rsidR="00E327F8" w:rsidRPr="003E38ED" w:rsidRDefault="00E327F8" w:rsidP="00E327F8">
      <w:pPr>
        <w:bidi w:val="0"/>
        <w:spacing w:line="360" w:lineRule="auto"/>
        <w:jc w:val="both"/>
        <w:rPr>
          <w:rFonts w:asciiTheme="majorBidi" w:hAnsiTheme="majorBidi" w:cstheme="majorBidi"/>
          <w:b/>
          <w:bCs/>
          <w:sz w:val="24"/>
          <w:szCs w:val="24"/>
        </w:rPr>
      </w:pPr>
      <w:r w:rsidRPr="003E38ED">
        <w:rPr>
          <w:rFonts w:asciiTheme="majorBidi" w:hAnsiTheme="majorBidi" w:cstheme="majorBidi"/>
          <w:b/>
          <w:bCs/>
          <w:sz w:val="24"/>
          <w:szCs w:val="24"/>
        </w:rPr>
        <w:t>It is important to note that this report is a preliminary report aimed among other things at assessing the suitability of the finite element code Abaqus for Alpha-Bio purposes. Future analyses will require Alpha Bio to purchase their own license.</w:t>
      </w:r>
    </w:p>
    <w:p w14:paraId="232055BD" w14:textId="77777777" w:rsidR="00A61627" w:rsidRPr="003D5896" w:rsidRDefault="00A61627" w:rsidP="00A61627">
      <w:pPr>
        <w:pStyle w:val="ListParagraph"/>
        <w:numPr>
          <w:ilvl w:val="1"/>
          <w:numId w:val="1"/>
        </w:numPr>
        <w:bidi w:val="0"/>
        <w:ind w:left="0" w:firstLine="0"/>
        <w:jc w:val="both"/>
        <w:rPr>
          <w:rFonts w:asciiTheme="majorBidi" w:hAnsiTheme="majorBidi" w:cstheme="majorBidi"/>
          <w:i/>
          <w:iCs/>
          <w:sz w:val="24"/>
          <w:szCs w:val="24"/>
        </w:rPr>
      </w:pPr>
      <w:r w:rsidRPr="003D5896">
        <w:rPr>
          <w:rFonts w:asciiTheme="majorBidi" w:hAnsiTheme="majorBidi" w:cstheme="majorBidi"/>
          <w:i/>
          <w:iCs/>
          <w:sz w:val="24"/>
          <w:szCs w:val="24"/>
        </w:rPr>
        <w:t xml:space="preserve">Assembly dimensions </w:t>
      </w:r>
    </w:p>
    <w:p w14:paraId="2A85F958" w14:textId="77777777" w:rsidR="00A61627" w:rsidRPr="00A83F04" w:rsidRDefault="00A61627" w:rsidP="00A61627">
      <w:pPr>
        <w:pStyle w:val="ListParagraph"/>
        <w:bidi w:val="0"/>
        <w:jc w:val="both"/>
        <w:rPr>
          <w:rFonts w:asciiTheme="majorBidi" w:hAnsiTheme="majorBidi" w:cstheme="majorBidi"/>
          <w:i/>
          <w:iCs/>
          <w:sz w:val="24"/>
          <w:szCs w:val="24"/>
        </w:rPr>
      </w:pPr>
    </w:p>
    <w:p w14:paraId="70BB7BF5" w14:textId="77777777" w:rsidR="00A61627" w:rsidRDefault="0078147B" w:rsidP="00780BA8">
      <w:pPr>
        <w:pStyle w:val="ListParagraph"/>
        <w:bidi w:val="0"/>
        <w:spacing w:line="360" w:lineRule="auto"/>
        <w:ind w:left="0"/>
        <w:jc w:val="both"/>
        <w:rPr>
          <w:rFonts w:asciiTheme="majorBidi" w:hAnsiTheme="majorBidi" w:cstheme="majorBidi"/>
          <w:sz w:val="24"/>
          <w:szCs w:val="24"/>
        </w:rPr>
      </w:pPr>
      <w:r>
        <w:rPr>
          <w:rFonts w:asciiTheme="majorBidi" w:hAnsiTheme="majorBidi" w:cstheme="majorBidi"/>
          <w:sz w:val="24"/>
          <w:szCs w:val="24"/>
        </w:rPr>
        <w:t>The sketches of t</w:t>
      </w:r>
      <w:r w:rsidR="00780BA8">
        <w:rPr>
          <w:rFonts w:asciiTheme="majorBidi" w:hAnsiTheme="majorBidi" w:cstheme="majorBidi"/>
          <w:sz w:val="24"/>
          <w:szCs w:val="24"/>
        </w:rPr>
        <w:t>he implants were provided by Alpha-Bio</w:t>
      </w:r>
      <w:r>
        <w:rPr>
          <w:rFonts w:asciiTheme="majorBidi" w:hAnsiTheme="majorBidi" w:cstheme="majorBidi"/>
          <w:sz w:val="24"/>
          <w:szCs w:val="24"/>
        </w:rPr>
        <w:t xml:space="preserve">. </w:t>
      </w:r>
      <w:r w:rsidR="00A61627" w:rsidRPr="00C50229">
        <w:rPr>
          <w:rFonts w:asciiTheme="majorBidi" w:hAnsiTheme="majorBidi" w:cstheme="majorBidi"/>
          <w:sz w:val="24"/>
          <w:szCs w:val="24"/>
        </w:rPr>
        <w:t>The implant</w:t>
      </w:r>
      <w:r w:rsidR="00BB5459">
        <w:rPr>
          <w:rFonts w:asciiTheme="majorBidi" w:hAnsiTheme="majorBidi" w:cstheme="majorBidi"/>
          <w:sz w:val="24"/>
          <w:szCs w:val="24"/>
        </w:rPr>
        <w:t>s are</w:t>
      </w:r>
      <w:r w:rsidR="00A61627" w:rsidRPr="00C50229">
        <w:rPr>
          <w:rFonts w:asciiTheme="majorBidi" w:hAnsiTheme="majorBidi" w:cstheme="majorBidi"/>
          <w:sz w:val="24"/>
          <w:szCs w:val="24"/>
        </w:rPr>
        <w:t xml:space="preserve"> 3.75</w:t>
      </w:r>
      <w:r w:rsidR="00BB5459">
        <w:rPr>
          <w:rFonts w:asciiTheme="majorBidi" w:hAnsiTheme="majorBidi" w:cstheme="majorBidi"/>
          <w:sz w:val="24"/>
          <w:szCs w:val="24"/>
        </w:rPr>
        <w:t xml:space="preserve"> </w:t>
      </w:r>
      <w:r w:rsidR="00A61627" w:rsidRPr="00C50229">
        <w:rPr>
          <w:rFonts w:asciiTheme="majorBidi" w:hAnsiTheme="majorBidi" w:cstheme="majorBidi"/>
          <w:sz w:val="24"/>
          <w:szCs w:val="24"/>
        </w:rPr>
        <w:t xml:space="preserve">mm </w:t>
      </w:r>
      <w:r w:rsidR="00BB5459">
        <w:rPr>
          <w:rFonts w:asciiTheme="majorBidi" w:hAnsiTheme="majorBidi" w:cstheme="majorBidi"/>
          <w:sz w:val="24"/>
          <w:szCs w:val="24"/>
        </w:rPr>
        <w:t xml:space="preserve">in </w:t>
      </w:r>
      <w:r w:rsidR="00A61627" w:rsidRPr="00C50229">
        <w:rPr>
          <w:rFonts w:asciiTheme="majorBidi" w:hAnsiTheme="majorBidi" w:cstheme="majorBidi"/>
          <w:sz w:val="24"/>
          <w:szCs w:val="24"/>
        </w:rPr>
        <w:t>diameter, 1</w:t>
      </w:r>
      <w:r w:rsidR="00A15FE1">
        <w:rPr>
          <w:rFonts w:asciiTheme="majorBidi" w:hAnsiTheme="majorBidi" w:cstheme="majorBidi"/>
          <w:sz w:val="24"/>
          <w:szCs w:val="24"/>
        </w:rPr>
        <w:t>1.5</w:t>
      </w:r>
      <w:r w:rsidR="00BB5459">
        <w:rPr>
          <w:rFonts w:asciiTheme="majorBidi" w:hAnsiTheme="majorBidi" w:cstheme="majorBidi"/>
          <w:sz w:val="24"/>
          <w:szCs w:val="24"/>
        </w:rPr>
        <w:t xml:space="preserve"> </w:t>
      </w:r>
      <w:r w:rsidR="00A61627" w:rsidRPr="00C50229">
        <w:rPr>
          <w:rFonts w:asciiTheme="majorBidi" w:hAnsiTheme="majorBidi" w:cstheme="majorBidi"/>
          <w:sz w:val="24"/>
          <w:szCs w:val="24"/>
        </w:rPr>
        <w:t xml:space="preserve">mm </w:t>
      </w:r>
      <w:r w:rsidR="00BB5459">
        <w:rPr>
          <w:rFonts w:asciiTheme="majorBidi" w:hAnsiTheme="majorBidi" w:cstheme="majorBidi"/>
          <w:sz w:val="24"/>
          <w:szCs w:val="24"/>
        </w:rPr>
        <w:t xml:space="preserve">in </w:t>
      </w:r>
      <w:r w:rsidR="00A61627" w:rsidRPr="00C50229">
        <w:rPr>
          <w:rFonts w:asciiTheme="majorBidi" w:hAnsiTheme="majorBidi" w:cstheme="majorBidi"/>
          <w:sz w:val="24"/>
          <w:szCs w:val="24"/>
        </w:rPr>
        <w:t xml:space="preserve">length. </w:t>
      </w:r>
      <w:r w:rsidR="00BB5459">
        <w:rPr>
          <w:rFonts w:asciiTheme="majorBidi" w:hAnsiTheme="majorBidi" w:cstheme="majorBidi"/>
          <w:sz w:val="24"/>
          <w:szCs w:val="24"/>
        </w:rPr>
        <w:t>They have</w:t>
      </w:r>
      <w:r w:rsidR="00A61627" w:rsidRPr="00C50229">
        <w:rPr>
          <w:rFonts w:asciiTheme="majorBidi" w:hAnsiTheme="majorBidi" w:cstheme="majorBidi"/>
          <w:sz w:val="24"/>
          <w:szCs w:val="24"/>
        </w:rPr>
        <w:t xml:space="preserve"> conical shape and threads that increase in thickness along the implant body, as  shown in Fig. 1</w:t>
      </w:r>
      <w:r w:rsidR="00BB5459">
        <w:rPr>
          <w:rFonts w:asciiTheme="majorBidi" w:hAnsiTheme="majorBidi" w:cstheme="majorBidi"/>
          <w:sz w:val="24"/>
          <w:szCs w:val="24"/>
        </w:rPr>
        <w:t>a,b</w:t>
      </w:r>
      <w:r w:rsidR="00A61627" w:rsidRPr="00C50229">
        <w:rPr>
          <w:rFonts w:asciiTheme="majorBidi" w:hAnsiTheme="majorBidi" w:cstheme="majorBidi"/>
          <w:sz w:val="24"/>
          <w:szCs w:val="24"/>
        </w:rPr>
        <w:t xml:space="preserve">. </w:t>
      </w:r>
      <w:r w:rsidR="00BB5459">
        <w:rPr>
          <w:rFonts w:asciiTheme="majorBidi" w:hAnsiTheme="majorBidi" w:cstheme="majorBidi"/>
          <w:sz w:val="24"/>
          <w:szCs w:val="24"/>
        </w:rPr>
        <w:t>Implant 2 (Fig. 1b) has an upper groove which does not exist in Implant 1.</w:t>
      </w:r>
    </w:p>
    <w:p w14:paraId="15169EE3" w14:textId="77777777" w:rsidR="00A52340" w:rsidRDefault="00A52340">
      <w:pPr>
        <w:pStyle w:val="ListParagraph"/>
        <w:bidi w:val="0"/>
        <w:spacing w:line="360" w:lineRule="auto"/>
        <w:ind w:left="0"/>
        <w:jc w:val="both"/>
        <w:rPr>
          <w:rFonts w:asciiTheme="majorBidi" w:hAnsiTheme="majorBidi" w:cstheme="majorBidi"/>
          <w:sz w:val="24"/>
          <w:szCs w:val="24"/>
        </w:rPr>
      </w:pPr>
    </w:p>
    <w:tbl>
      <w:tblPr>
        <w:tblStyle w:val="TableGrid"/>
        <w:tblW w:w="0" w:type="auto"/>
        <w:tblLook w:val="04A0" w:firstRow="1" w:lastRow="0" w:firstColumn="1" w:lastColumn="0" w:noHBand="0" w:noVBand="1"/>
      </w:tblPr>
      <w:tblGrid>
        <w:gridCol w:w="4121"/>
        <w:gridCol w:w="4175"/>
      </w:tblGrid>
      <w:tr w:rsidR="00265FF3" w14:paraId="403185F0" w14:textId="77777777" w:rsidTr="00265FF3">
        <w:tc>
          <w:tcPr>
            <w:tcW w:w="4148" w:type="dxa"/>
          </w:tcPr>
          <w:p w14:paraId="638F61C9" w14:textId="77777777" w:rsidR="00265FF3" w:rsidRDefault="00265FF3" w:rsidP="00265FF3">
            <w:pPr>
              <w:pStyle w:val="ListParagraph"/>
              <w:bidi w:val="0"/>
              <w:spacing w:line="360" w:lineRule="auto"/>
              <w:ind w:left="0"/>
              <w:jc w:val="center"/>
              <w:rPr>
                <w:rFonts w:asciiTheme="majorBidi" w:hAnsiTheme="majorBidi" w:cstheme="majorBidi"/>
                <w:sz w:val="24"/>
                <w:szCs w:val="24"/>
              </w:rPr>
            </w:pPr>
            <w:r>
              <w:rPr>
                <w:noProof/>
                <w:lang w:bidi="ar-SA"/>
              </w:rPr>
              <w:lastRenderedPageBreak/>
              <w:drawing>
                <wp:inline distT="0" distB="0" distL="0" distR="0" wp14:anchorId="0EC199EF" wp14:editId="343B1BEC">
                  <wp:extent cx="2485447" cy="1294791"/>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53224" cy="1330099"/>
                          </a:xfrm>
                          <a:prstGeom prst="rect">
                            <a:avLst/>
                          </a:prstGeom>
                        </pic:spPr>
                      </pic:pic>
                    </a:graphicData>
                  </a:graphic>
                </wp:inline>
              </w:drawing>
            </w:r>
          </w:p>
        </w:tc>
        <w:tc>
          <w:tcPr>
            <w:tcW w:w="4148" w:type="dxa"/>
          </w:tcPr>
          <w:p w14:paraId="0EA7388F" w14:textId="77777777" w:rsidR="00265FF3" w:rsidRDefault="00265FF3" w:rsidP="00265FF3">
            <w:pPr>
              <w:pStyle w:val="ListParagraph"/>
              <w:bidi w:val="0"/>
              <w:spacing w:line="360" w:lineRule="auto"/>
              <w:ind w:left="0"/>
              <w:jc w:val="center"/>
              <w:rPr>
                <w:rFonts w:asciiTheme="majorBidi" w:hAnsiTheme="majorBidi" w:cstheme="majorBidi"/>
                <w:sz w:val="24"/>
                <w:szCs w:val="24"/>
              </w:rPr>
            </w:pPr>
            <w:r>
              <w:rPr>
                <w:noProof/>
                <w:lang w:bidi="ar-SA"/>
              </w:rPr>
              <w:drawing>
                <wp:inline distT="0" distB="0" distL="0" distR="0" wp14:anchorId="5AAB0C1E" wp14:editId="6EFCBD80">
                  <wp:extent cx="2520552" cy="1313079"/>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04199" cy="1356655"/>
                          </a:xfrm>
                          <a:prstGeom prst="rect">
                            <a:avLst/>
                          </a:prstGeom>
                        </pic:spPr>
                      </pic:pic>
                    </a:graphicData>
                  </a:graphic>
                </wp:inline>
              </w:drawing>
            </w:r>
          </w:p>
        </w:tc>
      </w:tr>
      <w:tr w:rsidR="00265FF3" w14:paraId="15A11498" w14:textId="77777777" w:rsidTr="00265FF3">
        <w:tc>
          <w:tcPr>
            <w:tcW w:w="4148" w:type="dxa"/>
          </w:tcPr>
          <w:p w14:paraId="46EC26AC" w14:textId="77777777" w:rsidR="00265FF3" w:rsidRDefault="00265FF3" w:rsidP="00265FF3">
            <w:pPr>
              <w:pStyle w:val="ListParagraph"/>
              <w:bidi w:val="0"/>
              <w:spacing w:line="360" w:lineRule="auto"/>
              <w:ind w:left="0"/>
              <w:jc w:val="center"/>
              <w:rPr>
                <w:rFonts w:asciiTheme="majorBidi" w:hAnsiTheme="majorBidi" w:cstheme="majorBidi"/>
                <w:sz w:val="24"/>
                <w:szCs w:val="24"/>
              </w:rPr>
            </w:pPr>
            <w:r>
              <w:rPr>
                <w:rFonts w:asciiTheme="majorBidi" w:hAnsiTheme="majorBidi" w:cstheme="majorBidi"/>
                <w:sz w:val="24"/>
                <w:szCs w:val="24"/>
              </w:rPr>
              <w:t>a.</w:t>
            </w:r>
          </w:p>
        </w:tc>
        <w:tc>
          <w:tcPr>
            <w:tcW w:w="4148" w:type="dxa"/>
          </w:tcPr>
          <w:p w14:paraId="6C947032" w14:textId="77777777" w:rsidR="00265FF3" w:rsidRDefault="00265FF3" w:rsidP="00265FF3">
            <w:pPr>
              <w:pStyle w:val="ListParagraph"/>
              <w:bidi w:val="0"/>
              <w:spacing w:line="360" w:lineRule="auto"/>
              <w:ind w:left="0"/>
              <w:jc w:val="center"/>
              <w:rPr>
                <w:rFonts w:asciiTheme="majorBidi" w:hAnsiTheme="majorBidi" w:cstheme="majorBidi"/>
                <w:sz w:val="24"/>
                <w:szCs w:val="24"/>
              </w:rPr>
            </w:pPr>
            <w:r>
              <w:rPr>
                <w:rFonts w:asciiTheme="majorBidi" w:hAnsiTheme="majorBidi" w:cstheme="majorBidi"/>
                <w:sz w:val="24"/>
                <w:szCs w:val="24"/>
              </w:rPr>
              <w:t>b.</w:t>
            </w:r>
          </w:p>
        </w:tc>
      </w:tr>
    </w:tbl>
    <w:p w14:paraId="5F9FCA62" w14:textId="77777777" w:rsidR="0078147B" w:rsidRDefault="00A61627" w:rsidP="00E327F8">
      <w:pPr>
        <w:bidi w:val="0"/>
        <w:spacing w:after="100" w:line="240" w:lineRule="auto"/>
        <w:ind w:left="993" w:hanging="993"/>
        <w:jc w:val="both"/>
        <w:rPr>
          <w:rFonts w:asciiTheme="majorBidi" w:hAnsiTheme="majorBidi" w:cstheme="majorBidi"/>
          <w:sz w:val="24"/>
          <w:szCs w:val="24"/>
        </w:rPr>
      </w:pPr>
      <w:r w:rsidRPr="00B27B13">
        <w:rPr>
          <w:rFonts w:asciiTheme="majorBidi" w:hAnsiTheme="majorBidi" w:cstheme="majorBidi"/>
          <w:b/>
          <w:bCs/>
          <w:sz w:val="24"/>
          <w:szCs w:val="24"/>
        </w:rPr>
        <w:t>Figure 1</w:t>
      </w:r>
      <w:r w:rsidRPr="00C50229">
        <w:rPr>
          <w:rFonts w:asciiTheme="majorBidi" w:hAnsiTheme="majorBidi" w:cstheme="majorBidi"/>
          <w:sz w:val="24"/>
          <w:szCs w:val="24"/>
        </w:rPr>
        <w:t xml:space="preserve">: The </w:t>
      </w:r>
      <w:r w:rsidR="00265FF3">
        <w:rPr>
          <w:rFonts w:asciiTheme="majorBidi" w:hAnsiTheme="majorBidi" w:cstheme="majorBidi"/>
          <w:sz w:val="24"/>
          <w:szCs w:val="24"/>
        </w:rPr>
        <w:t>Alpha</w:t>
      </w:r>
      <w:r w:rsidR="00780BA8">
        <w:rPr>
          <w:rFonts w:asciiTheme="majorBidi" w:hAnsiTheme="majorBidi" w:cstheme="majorBidi"/>
          <w:sz w:val="24"/>
          <w:szCs w:val="24"/>
        </w:rPr>
        <w:t>-</w:t>
      </w:r>
      <w:r w:rsidR="00265FF3">
        <w:rPr>
          <w:rFonts w:asciiTheme="majorBidi" w:hAnsiTheme="majorBidi" w:cstheme="majorBidi"/>
          <w:sz w:val="24"/>
          <w:szCs w:val="24"/>
        </w:rPr>
        <w:t>Bio</w:t>
      </w:r>
      <w:r w:rsidRPr="00C50229">
        <w:rPr>
          <w:rFonts w:asciiTheme="majorBidi" w:hAnsiTheme="majorBidi" w:cstheme="majorBidi"/>
          <w:sz w:val="24"/>
          <w:szCs w:val="24"/>
        </w:rPr>
        <w:t xml:space="preserve"> implant</w:t>
      </w:r>
      <w:r w:rsidR="00265FF3">
        <w:rPr>
          <w:rFonts w:asciiTheme="majorBidi" w:hAnsiTheme="majorBidi" w:cstheme="majorBidi"/>
          <w:sz w:val="24"/>
          <w:szCs w:val="24"/>
        </w:rPr>
        <w:t>s</w:t>
      </w:r>
      <w:r w:rsidRPr="00C50229">
        <w:rPr>
          <w:rFonts w:asciiTheme="majorBidi" w:hAnsiTheme="majorBidi" w:cstheme="majorBidi"/>
          <w:sz w:val="24"/>
          <w:szCs w:val="24"/>
        </w:rPr>
        <w:t>: 3.75mm diameter, 1</w:t>
      </w:r>
      <w:r w:rsidR="00265FF3">
        <w:rPr>
          <w:rFonts w:asciiTheme="majorBidi" w:hAnsiTheme="majorBidi" w:cstheme="majorBidi"/>
          <w:sz w:val="24"/>
          <w:szCs w:val="24"/>
        </w:rPr>
        <w:t>1.5</w:t>
      </w:r>
      <w:r w:rsidRPr="00C50229">
        <w:rPr>
          <w:rFonts w:asciiTheme="majorBidi" w:hAnsiTheme="majorBidi" w:cstheme="majorBidi"/>
          <w:sz w:val="24"/>
          <w:szCs w:val="24"/>
        </w:rPr>
        <w:t>mm length</w:t>
      </w:r>
      <w:r w:rsidRPr="00D5526D">
        <w:rPr>
          <w:rFonts w:asciiTheme="majorBidi" w:hAnsiTheme="majorBidi" w:cstheme="majorBidi"/>
          <w:sz w:val="24"/>
          <w:szCs w:val="24"/>
        </w:rPr>
        <w:t xml:space="preserve">. </w:t>
      </w:r>
    </w:p>
    <w:p w14:paraId="1023F02A" w14:textId="6F36E8ED" w:rsidR="00A61627" w:rsidRDefault="00265FF3" w:rsidP="00B842ED">
      <w:pPr>
        <w:pStyle w:val="ListParagraph"/>
        <w:numPr>
          <w:ilvl w:val="0"/>
          <w:numId w:val="3"/>
        </w:numPr>
        <w:bidi w:val="0"/>
        <w:spacing w:after="100" w:line="240" w:lineRule="auto"/>
        <w:jc w:val="both"/>
        <w:rPr>
          <w:rStyle w:val="Hyperlink"/>
          <w:rFonts w:asciiTheme="majorBidi" w:hAnsiTheme="majorBidi" w:cstheme="majorBidi"/>
          <w:color w:val="000000" w:themeColor="text1"/>
          <w:sz w:val="24"/>
          <w:szCs w:val="24"/>
          <w:u w:val="none"/>
        </w:rPr>
      </w:pPr>
      <w:r w:rsidRPr="0031247B">
        <w:rPr>
          <w:rStyle w:val="Hyperlink"/>
          <w:rFonts w:asciiTheme="majorBidi" w:hAnsiTheme="majorBidi" w:cstheme="majorBidi"/>
          <w:color w:val="000000" w:themeColor="text1"/>
          <w:sz w:val="24"/>
          <w:szCs w:val="24"/>
          <w:u w:val="none"/>
        </w:rPr>
        <w:t xml:space="preserve">Implant 1. </w:t>
      </w:r>
      <w:r w:rsidR="0078147B" w:rsidRPr="0031247B">
        <w:rPr>
          <w:rStyle w:val="Hyperlink"/>
          <w:rFonts w:asciiTheme="majorBidi" w:hAnsiTheme="majorBidi" w:cstheme="majorBidi"/>
          <w:color w:val="000000" w:themeColor="text1"/>
          <w:sz w:val="24"/>
          <w:szCs w:val="24"/>
          <w:u w:val="none"/>
        </w:rPr>
        <w:t>b</w:t>
      </w:r>
      <w:r w:rsidRPr="0031247B">
        <w:rPr>
          <w:rStyle w:val="Hyperlink"/>
          <w:rFonts w:asciiTheme="majorBidi" w:hAnsiTheme="majorBidi" w:cstheme="majorBidi"/>
          <w:color w:val="000000" w:themeColor="text1"/>
          <w:sz w:val="24"/>
          <w:szCs w:val="24"/>
          <w:u w:val="none"/>
        </w:rPr>
        <w:t>. Implant 2.</w:t>
      </w:r>
    </w:p>
    <w:p w14:paraId="2892ABEF" w14:textId="77777777" w:rsidR="00DC5D17" w:rsidRPr="0031247B" w:rsidRDefault="00DC5D17" w:rsidP="00DC5D17">
      <w:pPr>
        <w:pStyle w:val="ListParagraph"/>
        <w:bidi w:val="0"/>
        <w:spacing w:after="100" w:line="240" w:lineRule="auto"/>
        <w:ind w:left="1353"/>
        <w:jc w:val="both"/>
        <w:rPr>
          <w:rStyle w:val="Hyperlink"/>
          <w:rFonts w:asciiTheme="majorBidi" w:hAnsiTheme="majorBidi" w:cstheme="majorBidi"/>
          <w:color w:val="000000" w:themeColor="text1"/>
          <w:sz w:val="24"/>
          <w:szCs w:val="24"/>
          <w:u w:val="none"/>
        </w:rPr>
      </w:pPr>
    </w:p>
    <w:p w14:paraId="76099B12" w14:textId="0C73F9F0" w:rsidR="0031247B" w:rsidRDefault="0031247B" w:rsidP="0031247B">
      <w:pPr>
        <w:pStyle w:val="ListParagraph"/>
        <w:bidi w:val="0"/>
        <w:spacing w:after="100" w:line="240" w:lineRule="auto"/>
        <w:ind w:left="1353"/>
        <w:jc w:val="both"/>
        <w:rPr>
          <w:rStyle w:val="Hyperlink"/>
          <w:rFonts w:asciiTheme="majorBidi" w:hAnsiTheme="majorBidi" w:cstheme="majorBidi"/>
          <w:color w:val="000000" w:themeColor="text1"/>
          <w:sz w:val="24"/>
          <w:szCs w:val="24"/>
        </w:rPr>
      </w:pPr>
    </w:p>
    <w:p w14:paraId="58483192" w14:textId="35391598" w:rsidR="00DC5D17" w:rsidRDefault="00FA50DF" w:rsidP="001A6E11">
      <w:pPr>
        <w:pStyle w:val="ListParagraph"/>
        <w:bidi w:val="0"/>
        <w:spacing w:after="100" w:line="240" w:lineRule="auto"/>
        <w:ind w:left="0"/>
        <w:jc w:val="center"/>
        <w:rPr>
          <w:rStyle w:val="Hyperlink"/>
          <w:rFonts w:asciiTheme="majorBidi" w:hAnsiTheme="majorBidi" w:cstheme="majorBidi"/>
          <w:color w:val="000000" w:themeColor="text1"/>
          <w:sz w:val="24"/>
          <w:szCs w:val="24"/>
        </w:rPr>
      </w:pPr>
      <w:r w:rsidRPr="00FA50DF">
        <w:rPr>
          <w:rStyle w:val="Hyperlink"/>
          <w:rFonts w:asciiTheme="majorBidi" w:hAnsiTheme="majorBidi" w:cstheme="majorBidi"/>
          <w:noProof/>
          <w:color w:val="000000" w:themeColor="text1"/>
          <w:sz w:val="24"/>
          <w:szCs w:val="24"/>
          <w:u w:val="none"/>
          <w:lang w:bidi="ar-SA"/>
        </w:rPr>
        <w:drawing>
          <wp:inline distT="0" distB="0" distL="0" distR="0" wp14:anchorId="29CF9039" wp14:editId="1FCA7537">
            <wp:extent cx="2438400" cy="27278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5690" cy="2769612"/>
                    </a:xfrm>
                    <a:prstGeom prst="rect">
                      <a:avLst/>
                    </a:prstGeom>
                    <a:noFill/>
                    <a:ln>
                      <a:noFill/>
                    </a:ln>
                  </pic:spPr>
                </pic:pic>
              </a:graphicData>
            </a:graphic>
          </wp:inline>
        </w:drawing>
      </w:r>
    </w:p>
    <w:p w14:paraId="0493C750" w14:textId="7B9AFF8E" w:rsidR="00FF40E4" w:rsidRPr="00E5113C" w:rsidRDefault="00FA50DF" w:rsidP="00E5113C">
      <w:pPr>
        <w:bidi w:val="0"/>
        <w:spacing w:after="100" w:line="240" w:lineRule="auto"/>
        <w:ind w:left="993" w:hanging="993"/>
        <w:jc w:val="center"/>
        <w:rPr>
          <w:rFonts w:asciiTheme="majorBidi" w:hAnsiTheme="majorBidi" w:cstheme="majorBidi"/>
          <w:sz w:val="24"/>
          <w:szCs w:val="24"/>
        </w:rPr>
      </w:pPr>
      <w:r w:rsidRPr="00E5113C">
        <w:rPr>
          <w:rFonts w:asciiTheme="majorBidi" w:hAnsiTheme="majorBidi" w:cstheme="majorBidi"/>
          <w:b/>
          <w:bCs/>
          <w:sz w:val="24"/>
          <w:szCs w:val="24"/>
        </w:rPr>
        <w:t>Figure 2</w:t>
      </w:r>
      <w:r w:rsidRPr="00E5113C">
        <w:rPr>
          <w:rFonts w:asciiTheme="majorBidi" w:hAnsiTheme="majorBidi" w:cstheme="majorBidi"/>
          <w:sz w:val="24"/>
          <w:szCs w:val="24"/>
        </w:rPr>
        <w:t xml:space="preserve">: The Alpha-Bio </w:t>
      </w:r>
      <w:r w:rsidR="00FF40E4" w:rsidRPr="00E5113C">
        <w:rPr>
          <w:rFonts w:asciiTheme="majorBidi" w:hAnsiTheme="majorBidi" w:cstheme="majorBidi"/>
          <w:sz w:val="24"/>
          <w:szCs w:val="24"/>
        </w:rPr>
        <w:t xml:space="preserve">osteotomy  for the </w:t>
      </w:r>
      <w:r w:rsidRPr="00E5113C">
        <w:rPr>
          <w:rFonts w:asciiTheme="majorBidi" w:hAnsiTheme="majorBidi" w:cstheme="majorBidi"/>
          <w:sz w:val="24"/>
          <w:szCs w:val="24"/>
        </w:rPr>
        <w:t>implants</w:t>
      </w:r>
      <w:r w:rsidR="00FF40E4" w:rsidRPr="00E5113C">
        <w:rPr>
          <w:rFonts w:asciiTheme="majorBidi" w:hAnsiTheme="majorBidi" w:cstheme="majorBidi"/>
          <w:sz w:val="24"/>
          <w:szCs w:val="24"/>
        </w:rPr>
        <w:t xml:space="preserve"> shown in Fig. 1.</w:t>
      </w:r>
    </w:p>
    <w:p w14:paraId="69FE371E" w14:textId="77777777" w:rsidR="00FA50DF" w:rsidRPr="0031247B" w:rsidRDefault="00FA50DF" w:rsidP="00FA50DF">
      <w:pPr>
        <w:pStyle w:val="ListParagraph"/>
        <w:bidi w:val="0"/>
        <w:spacing w:after="100" w:line="240" w:lineRule="auto"/>
        <w:ind w:left="0"/>
        <w:jc w:val="center"/>
        <w:rPr>
          <w:rStyle w:val="Hyperlink"/>
          <w:rFonts w:asciiTheme="majorBidi" w:hAnsiTheme="majorBidi" w:cstheme="majorBidi"/>
          <w:color w:val="000000" w:themeColor="text1"/>
          <w:sz w:val="24"/>
          <w:szCs w:val="24"/>
        </w:rPr>
      </w:pPr>
    </w:p>
    <w:p w14:paraId="4DC13793" w14:textId="2DD48D07" w:rsidR="00BB5459" w:rsidRDefault="00E5113C" w:rsidP="00E5113C">
      <w:pPr>
        <w:bidi w:val="0"/>
        <w:spacing w:line="360" w:lineRule="auto"/>
        <w:jc w:val="both"/>
        <w:rPr>
          <w:rFonts w:asciiTheme="majorBidi" w:hAnsiTheme="majorBidi" w:cstheme="majorBidi"/>
          <w:sz w:val="24"/>
          <w:szCs w:val="24"/>
        </w:rPr>
      </w:pPr>
      <w:r w:rsidRPr="009776A9">
        <w:rPr>
          <w:rFonts w:asciiTheme="majorBidi" w:hAnsiTheme="majorBidi" w:cstheme="majorBidi"/>
          <w:sz w:val="24"/>
          <w:szCs w:val="24"/>
        </w:rPr>
        <w:t xml:space="preserve">An initial </w:t>
      </w:r>
      <w:r>
        <w:rPr>
          <w:rFonts w:asciiTheme="majorBidi" w:hAnsiTheme="majorBidi" w:cstheme="majorBidi"/>
          <w:sz w:val="24"/>
          <w:szCs w:val="24"/>
        </w:rPr>
        <w:t>osteotomy having a maximum diameter of 3.65 mm and a total length of 11.5 mm (Fig. 2) is cut on the  upper bone face as shown in the cut views of Figs. 3d,e. The bone is modeled by  extruding a</w:t>
      </w:r>
      <w:r w:rsidR="00A61627" w:rsidRPr="009776A9">
        <w:rPr>
          <w:rFonts w:asciiTheme="majorBidi" w:hAnsiTheme="majorBidi" w:cstheme="majorBidi"/>
          <w:sz w:val="24"/>
          <w:szCs w:val="24"/>
        </w:rPr>
        <w:t xml:space="preserve"> typical cross section of the mandible at the facial region 20 mm along the Z axis.</w:t>
      </w:r>
      <w:r w:rsidR="00A61627">
        <w:rPr>
          <w:rFonts w:asciiTheme="majorBidi" w:hAnsiTheme="majorBidi" w:cstheme="majorBidi"/>
          <w:sz w:val="24"/>
          <w:szCs w:val="24"/>
        </w:rPr>
        <w:t xml:space="preserve"> It</w:t>
      </w:r>
      <w:r w:rsidR="00A61627" w:rsidRPr="009776A9">
        <w:rPr>
          <w:rFonts w:asciiTheme="majorBidi" w:hAnsiTheme="majorBidi" w:cstheme="majorBidi"/>
          <w:sz w:val="24"/>
          <w:szCs w:val="24"/>
        </w:rPr>
        <w:t xml:space="preserve"> consists of cortical bone (gre</w:t>
      </w:r>
      <w:r w:rsidR="00BB5459">
        <w:rPr>
          <w:rFonts w:asciiTheme="majorBidi" w:hAnsiTheme="majorBidi" w:cstheme="majorBidi"/>
          <w:sz w:val="24"/>
          <w:szCs w:val="24"/>
        </w:rPr>
        <w:t>en</w:t>
      </w:r>
      <w:r w:rsidR="00A61627" w:rsidRPr="009776A9">
        <w:rPr>
          <w:rFonts w:asciiTheme="majorBidi" w:hAnsiTheme="majorBidi" w:cstheme="majorBidi"/>
          <w:sz w:val="24"/>
          <w:szCs w:val="24"/>
        </w:rPr>
        <w:t xml:space="preserve"> </w:t>
      </w:r>
      <w:r w:rsidR="00390CA5">
        <w:rPr>
          <w:rFonts w:asciiTheme="majorBidi" w:hAnsiTheme="majorBidi" w:cstheme="majorBidi"/>
          <w:sz w:val="24"/>
          <w:szCs w:val="24"/>
        </w:rPr>
        <w:t xml:space="preserve">in </w:t>
      </w:r>
      <w:r w:rsidR="00A61627" w:rsidRPr="009776A9">
        <w:rPr>
          <w:rFonts w:asciiTheme="majorBidi" w:hAnsiTheme="majorBidi" w:cstheme="majorBidi"/>
          <w:sz w:val="24"/>
          <w:szCs w:val="24"/>
        </w:rPr>
        <w:t xml:space="preserve">Fig </w:t>
      </w:r>
      <w:r w:rsidR="00FF40E4">
        <w:rPr>
          <w:rFonts w:asciiTheme="majorBidi" w:hAnsiTheme="majorBidi" w:cstheme="majorBidi"/>
          <w:sz w:val="24"/>
          <w:szCs w:val="24"/>
        </w:rPr>
        <w:t>3</w:t>
      </w:r>
      <w:r w:rsidR="00A61627" w:rsidRPr="00E5113C">
        <w:rPr>
          <w:rFonts w:asciiTheme="majorBidi" w:hAnsiTheme="majorBidi" w:cstheme="majorBidi"/>
          <w:sz w:val="24"/>
          <w:szCs w:val="24"/>
        </w:rPr>
        <w:t>) having a thickness of ~</w:t>
      </w:r>
      <w:r w:rsidR="008F7BA0" w:rsidRPr="00E5113C">
        <w:rPr>
          <w:rFonts w:asciiTheme="majorBidi" w:hAnsiTheme="majorBidi" w:cstheme="majorBidi"/>
          <w:sz w:val="24"/>
          <w:szCs w:val="24"/>
        </w:rPr>
        <w:t xml:space="preserve">3 </w:t>
      </w:r>
      <w:r w:rsidR="00A61627" w:rsidRPr="00E5113C">
        <w:rPr>
          <w:rFonts w:asciiTheme="majorBidi" w:hAnsiTheme="majorBidi" w:cstheme="majorBidi"/>
          <w:sz w:val="24"/>
          <w:szCs w:val="24"/>
        </w:rPr>
        <w:t>mm,</w:t>
      </w:r>
      <w:r w:rsidR="00A61627" w:rsidRPr="009776A9">
        <w:rPr>
          <w:rFonts w:asciiTheme="majorBidi" w:hAnsiTheme="majorBidi" w:cstheme="majorBidi"/>
          <w:sz w:val="24"/>
          <w:szCs w:val="24"/>
        </w:rPr>
        <w:t xml:space="preserve"> and of cancellous bone (gre</w:t>
      </w:r>
      <w:r w:rsidR="00BB5459">
        <w:rPr>
          <w:rFonts w:asciiTheme="majorBidi" w:hAnsiTheme="majorBidi" w:cstheme="majorBidi"/>
          <w:sz w:val="24"/>
          <w:szCs w:val="24"/>
        </w:rPr>
        <w:t>y</w:t>
      </w:r>
      <w:r w:rsidR="00A61627" w:rsidRPr="009776A9">
        <w:rPr>
          <w:rFonts w:asciiTheme="majorBidi" w:hAnsiTheme="majorBidi" w:cstheme="majorBidi"/>
          <w:sz w:val="24"/>
          <w:szCs w:val="24"/>
        </w:rPr>
        <w:t xml:space="preserve"> in Fig. </w:t>
      </w:r>
      <w:r w:rsidR="00FF40E4">
        <w:rPr>
          <w:rFonts w:asciiTheme="majorBidi" w:hAnsiTheme="majorBidi" w:cstheme="majorBidi"/>
          <w:sz w:val="24"/>
          <w:szCs w:val="24"/>
        </w:rPr>
        <w:t>3</w:t>
      </w:r>
      <w:r w:rsidR="00A61627" w:rsidRPr="009776A9">
        <w:rPr>
          <w:rFonts w:asciiTheme="majorBidi" w:hAnsiTheme="majorBidi" w:cstheme="majorBidi"/>
          <w:sz w:val="24"/>
          <w:szCs w:val="24"/>
        </w:rPr>
        <w:t xml:space="preserve">). </w:t>
      </w:r>
      <w:r w:rsidR="001A6E11">
        <w:rPr>
          <w:rFonts w:asciiTheme="majorBidi" w:hAnsiTheme="majorBidi" w:cstheme="majorBidi"/>
          <w:sz w:val="24"/>
          <w:szCs w:val="24"/>
        </w:rPr>
        <w:t xml:space="preserve">The isometric view of the mandible bone and implant is shown in Fig. </w:t>
      </w:r>
      <w:r w:rsidR="003213AC">
        <w:rPr>
          <w:rFonts w:asciiTheme="majorBidi" w:hAnsiTheme="majorBidi" w:cstheme="majorBidi" w:hint="cs"/>
          <w:sz w:val="24"/>
          <w:szCs w:val="24"/>
          <w:rtl/>
        </w:rPr>
        <w:t>3</w:t>
      </w:r>
      <w:r w:rsidR="003213AC">
        <w:rPr>
          <w:rFonts w:asciiTheme="majorBidi" w:hAnsiTheme="majorBidi" w:cstheme="majorBidi"/>
          <w:sz w:val="24"/>
          <w:szCs w:val="24"/>
        </w:rPr>
        <w:t>a</w:t>
      </w:r>
      <w:r w:rsidR="001A6E11">
        <w:rPr>
          <w:rFonts w:asciiTheme="majorBidi" w:hAnsiTheme="majorBidi" w:cstheme="majorBidi"/>
          <w:sz w:val="24"/>
          <w:szCs w:val="24"/>
        </w:rPr>
        <w:t xml:space="preserve">.  Side views of Fig. </w:t>
      </w:r>
      <w:r w:rsidR="003213AC">
        <w:rPr>
          <w:rFonts w:asciiTheme="majorBidi" w:hAnsiTheme="majorBidi" w:cstheme="majorBidi" w:hint="cs"/>
          <w:sz w:val="24"/>
          <w:szCs w:val="24"/>
          <w:rtl/>
        </w:rPr>
        <w:t>3</w:t>
      </w:r>
      <w:proofErr w:type="spellStart"/>
      <w:r w:rsidR="003213AC">
        <w:rPr>
          <w:rFonts w:asciiTheme="majorBidi" w:hAnsiTheme="majorBidi" w:cstheme="majorBidi"/>
          <w:sz w:val="24"/>
          <w:szCs w:val="24"/>
        </w:rPr>
        <w:t>a</w:t>
      </w:r>
      <w:proofErr w:type="spellEnd"/>
      <w:r w:rsidR="003213AC">
        <w:rPr>
          <w:rFonts w:asciiTheme="majorBidi" w:hAnsiTheme="majorBidi" w:cstheme="majorBidi"/>
          <w:sz w:val="24"/>
          <w:szCs w:val="24"/>
        </w:rPr>
        <w:t xml:space="preserve"> </w:t>
      </w:r>
      <w:r w:rsidR="001A6E11">
        <w:rPr>
          <w:rFonts w:asciiTheme="majorBidi" w:hAnsiTheme="majorBidi" w:cstheme="majorBidi"/>
          <w:sz w:val="24"/>
          <w:szCs w:val="24"/>
        </w:rPr>
        <w:t xml:space="preserve">are shown in Figs. </w:t>
      </w:r>
      <w:r w:rsidR="003213AC">
        <w:rPr>
          <w:rFonts w:asciiTheme="majorBidi" w:hAnsiTheme="majorBidi" w:cstheme="majorBidi" w:hint="cs"/>
          <w:sz w:val="24"/>
          <w:szCs w:val="24"/>
          <w:rtl/>
        </w:rPr>
        <w:t>3</w:t>
      </w:r>
      <w:r w:rsidR="003213AC">
        <w:rPr>
          <w:rFonts w:asciiTheme="majorBidi" w:hAnsiTheme="majorBidi" w:cstheme="majorBidi"/>
          <w:sz w:val="24"/>
          <w:szCs w:val="24"/>
        </w:rPr>
        <w:t xml:space="preserve">b </w:t>
      </w:r>
      <w:r w:rsidR="001A6E11">
        <w:rPr>
          <w:rFonts w:asciiTheme="majorBidi" w:hAnsiTheme="majorBidi" w:cstheme="majorBidi"/>
          <w:sz w:val="24"/>
          <w:szCs w:val="24"/>
        </w:rPr>
        <w:t xml:space="preserve">and </w:t>
      </w:r>
      <w:r w:rsidR="003213AC">
        <w:rPr>
          <w:rFonts w:asciiTheme="majorBidi" w:hAnsiTheme="majorBidi" w:cstheme="majorBidi" w:hint="cs"/>
          <w:sz w:val="24"/>
          <w:szCs w:val="24"/>
          <w:rtl/>
        </w:rPr>
        <w:t>3</w:t>
      </w:r>
      <w:r w:rsidR="003213AC">
        <w:rPr>
          <w:rFonts w:asciiTheme="majorBidi" w:hAnsiTheme="majorBidi" w:cstheme="majorBidi"/>
          <w:sz w:val="24"/>
          <w:szCs w:val="24"/>
        </w:rPr>
        <w:t>c</w:t>
      </w:r>
      <w:r w:rsidR="001A6E11">
        <w:rPr>
          <w:rFonts w:asciiTheme="majorBidi" w:hAnsiTheme="majorBidi" w:cstheme="majorBidi"/>
          <w:sz w:val="24"/>
          <w:szCs w:val="24"/>
        </w:rPr>
        <w:t xml:space="preserve">. Cut views  and dimensions are shown in Figs. </w:t>
      </w:r>
      <w:r w:rsidR="003213AC">
        <w:rPr>
          <w:rFonts w:asciiTheme="majorBidi" w:hAnsiTheme="majorBidi" w:cstheme="majorBidi"/>
          <w:sz w:val="24"/>
          <w:szCs w:val="24"/>
        </w:rPr>
        <w:t xml:space="preserve">3d </w:t>
      </w:r>
      <w:r w:rsidR="001A6E11">
        <w:rPr>
          <w:rFonts w:asciiTheme="majorBidi" w:hAnsiTheme="majorBidi" w:cstheme="majorBidi"/>
          <w:sz w:val="24"/>
          <w:szCs w:val="24"/>
        </w:rPr>
        <w:t xml:space="preserve">and </w:t>
      </w:r>
      <w:r w:rsidR="003213AC">
        <w:rPr>
          <w:rFonts w:asciiTheme="majorBidi" w:hAnsiTheme="majorBidi" w:cstheme="majorBidi"/>
          <w:sz w:val="24"/>
          <w:szCs w:val="24"/>
        </w:rPr>
        <w:t>3e</w:t>
      </w:r>
      <w:r w:rsidR="001A6E11">
        <w:rPr>
          <w:rFonts w:asciiTheme="majorBidi" w:hAnsiTheme="majorBidi" w:cstheme="majorBidi"/>
          <w:sz w:val="24"/>
          <w:szCs w:val="24"/>
        </w:rPr>
        <w:t xml:space="preserve">. </w:t>
      </w:r>
    </w:p>
    <w:tbl>
      <w:tblPr>
        <w:tblStyle w:val="TableGrid"/>
        <w:tblW w:w="0" w:type="auto"/>
        <w:tblLook w:val="04A0" w:firstRow="1" w:lastRow="0" w:firstColumn="1" w:lastColumn="0" w:noHBand="0" w:noVBand="1"/>
      </w:tblPr>
      <w:tblGrid>
        <w:gridCol w:w="3681"/>
        <w:gridCol w:w="4615"/>
      </w:tblGrid>
      <w:tr w:rsidR="00CE2F8C" w14:paraId="60BBD994" w14:textId="77777777" w:rsidTr="007A4B56">
        <w:tc>
          <w:tcPr>
            <w:tcW w:w="8296" w:type="dxa"/>
            <w:gridSpan w:val="2"/>
          </w:tcPr>
          <w:p w14:paraId="087DE4B6" w14:textId="76DF5D09" w:rsidR="00CE2F8C" w:rsidRDefault="00D05F8B" w:rsidP="00CE2F8C">
            <w:pPr>
              <w:bidi w:val="0"/>
              <w:spacing w:line="360" w:lineRule="auto"/>
              <w:jc w:val="center"/>
              <w:rPr>
                <w:noProof/>
              </w:rPr>
            </w:pPr>
            <w:r>
              <w:object w:dxaOrig="9000" w:dyaOrig="9555" w14:anchorId="3F0A52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6pt;height:184.35pt" o:ole="">
                  <v:imagedata r:id="rId20" o:title=""/>
                </v:shape>
                <o:OLEObject Type="Embed" ProgID="PBrush" ShapeID="_x0000_i1025" DrawAspect="Content" ObjectID="_1568144510" r:id="rId21"/>
              </w:object>
            </w:r>
            <w:r w:rsidR="00182EEC" w:rsidRPr="002C0E3B">
              <w:rPr>
                <w:noProof/>
                <w:sz w:val="24"/>
                <w:szCs w:val="24"/>
                <w:lang w:bidi="ar-SA"/>
              </w:rPr>
              <w:drawing>
                <wp:inline distT="0" distB="0" distL="0" distR="0" wp14:anchorId="43FAF2F6" wp14:editId="5DFC6C81">
                  <wp:extent cx="1082040" cy="955040"/>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 t="71644" r="81791"/>
                          <a:stretch/>
                        </pic:blipFill>
                        <pic:spPr bwMode="auto">
                          <a:xfrm>
                            <a:off x="0" y="0"/>
                            <a:ext cx="1082244" cy="955220"/>
                          </a:xfrm>
                          <a:prstGeom prst="rect">
                            <a:avLst/>
                          </a:prstGeom>
                          <a:ln>
                            <a:noFill/>
                          </a:ln>
                          <a:extLst>
                            <a:ext uri="{53640926-AAD7-44D8-BBD7-CCE9431645EC}">
                              <a14:shadowObscured xmlns:a14="http://schemas.microsoft.com/office/drawing/2010/main"/>
                            </a:ext>
                          </a:extLst>
                        </pic:spPr>
                      </pic:pic>
                    </a:graphicData>
                  </a:graphic>
                </wp:inline>
              </w:drawing>
            </w:r>
          </w:p>
        </w:tc>
      </w:tr>
      <w:tr w:rsidR="00CE2F8C" w14:paraId="387C5FB9" w14:textId="77777777" w:rsidTr="00634EA4">
        <w:tc>
          <w:tcPr>
            <w:tcW w:w="8296" w:type="dxa"/>
            <w:gridSpan w:val="2"/>
          </w:tcPr>
          <w:p w14:paraId="2196FD33" w14:textId="77777777" w:rsidR="00CE2F8C" w:rsidRDefault="00182EEC" w:rsidP="00CE2F8C">
            <w:pPr>
              <w:bidi w:val="0"/>
              <w:spacing w:line="360" w:lineRule="auto"/>
              <w:jc w:val="center"/>
              <w:rPr>
                <w:noProof/>
              </w:rPr>
            </w:pPr>
            <w:r>
              <w:rPr>
                <w:noProof/>
              </w:rPr>
              <w:t>a.</w:t>
            </w:r>
          </w:p>
        </w:tc>
      </w:tr>
      <w:tr w:rsidR="00612A79" w14:paraId="6B6EBBC0" w14:textId="77777777" w:rsidTr="00F9791B">
        <w:tc>
          <w:tcPr>
            <w:tcW w:w="3681" w:type="dxa"/>
          </w:tcPr>
          <w:p w14:paraId="16712004" w14:textId="3D7D1308" w:rsidR="00CE2F8C" w:rsidRDefault="00D05F8B" w:rsidP="00CE2F8C">
            <w:pPr>
              <w:bidi w:val="0"/>
              <w:spacing w:line="360" w:lineRule="auto"/>
              <w:jc w:val="center"/>
              <w:rPr>
                <w:rFonts w:asciiTheme="majorBidi" w:hAnsiTheme="majorBidi" w:cstheme="majorBidi"/>
                <w:sz w:val="24"/>
                <w:szCs w:val="24"/>
              </w:rPr>
            </w:pPr>
            <w:r>
              <w:rPr>
                <w:noProof/>
                <w:lang w:bidi="ar-SA"/>
              </w:rPr>
              <w:drawing>
                <wp:inline distT="0" distB="0" distL="0" distR="0" wp14:anchorId="024FE6B6" wp14:editId="599D5F5E">
                  <wp:extent cx="1186790" cy="2969895"/>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40164" t="4808" r="40284" b="1271"/>
                          <a:stretch/>
                        </pic:blipFill>
                        <pic:spPr bwMode="auto">
                          <a:xfrm>
                            <a:off x="0" y="0"/>
                            <a:ext cx="1191046" cy="2980546"/>
                          </a:xfrm>
                          <a:prstGeom prst="rect">
                            <a:avLst/>
                          </a:prstGeom>
                          <a:ln>
                            <a:noFill/>
                          </a:ln>
                          <a:extLst>
                            <a:ext uri="{53640926-AAD7-44D8-BBD7-CCE9431645EC}">
                              <a14:shadowObscured xmlns:a14="http://schemas.microsoft.com/office/drawing/2010/main"/>
                            </a:ext>
                          </a:extLst>
                        </pic:spPr>
                      </pic:pic>
                    </a:graphicData>
                  </a:graphic>
                </wp:inline>
              </w:drawing>
            </w:r>
            <w:r w:rsidR="00F9791B" w:rsidRPr="002C0E3B">
              <w:rPr>
                <w:noProof/>
                <w:sz w:val="24"/>
                <w:szCs w:val="24"/>
                <w:lang w:bidi="ar-SA"/>
              </w:rPr>
              <w:drawing>
                <wp:inline distT="0" distB="0" distL="0" distR="0" wp14:anchorId="346EC664" wp14:editId="237DF3A0">
                  <wp:extent cx="675826" cy="658885"/>
                  <wp:effectExtent l="0" t="0" r="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5455" t="74317" r="82883" b="4704"/>
                          <a:stretch/>
                        </pic:blipFill>
                        <pic:spPr bwMode="auto">
                          <a:xfrm>
                            <a:off x="0" y="0"/>
                            <a:ext cx="698850" cy="681332"/>
                          </a:xfrm>
                          <a:prstGeom prst="rect">
                            <a:avLst/>
                          </a:prstGeom>
                          <a:ln>
                            <a:noFill/>
                          </a:ln>
                          <a:extLst>
                            <a:ext uri="{53640926-AAD7-44D8-BBD7-CCE9431645EC}">
                              <a14:shadowObscured xmlns:a14="http://schemas.microsoft.com/office/drawing/2010/main"/>
                            </a:ext>
                          </a:extLst>
                        </pic:spPr>
                      </pic:pic>
                    </a:graphicData>
                  </a:graphic>
                </wp:inline>
              </w:drawing>
            </w:r>
          </w:p>
        </w:tc>
        <w:tc>
          <w:tcPr>
            <w:tcW w:w="4615" w:type="dxa"/>
          </w:tcPr>
          <w:p w14:paraId="0CE5EAD6" w14:textId="700C3356" w:rsidR="00CE2F8C" w:rsidRDefault="00D05F8B" w:rsidP="00CE2F8C">
            <w:pPr>
              <w:bidi w:val="0"/>
              <w:spacing w:line="360" w:lineRule="auto"/>
              <w:jc w:val="center"/>
              <w:rPr>
                <w:rFonts w:asciiTheme="majorBidi" w:hAnsiTheme="majorBidi" w:cstheme="majorBidi"/>
                <w:sz w:val="24"/>
                <w:szCs w:val="24"/>
              </w:rPr>
            </w:pPr>
            <w:r>
              <w:rPr>
                <w:noProof/>
                <w:lang w:bidi="ar-SA"/>
              </w:rPr>
              <w:drawing>
                <wp:inline distT="0" distB="0" distL="0" distR="0" wp14:anchorId="1F1A5C23" wp14:editId="383F2AA2">
                  <wp:extent cx="1718794" cy="29565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5733" t="3328" r="36047" b="3490"/>
                          <a:stretch/>
                        </pic:blipFill>
                        <pic:spPr bwMode="auto">
                          <a:xfrm>
                            <a:off x="0" y="0"/>
                            <a:ext cx="1722657" cy="2963205"/>
                          </a:xfrm>
                          <a:prstGeom prst="rect">
                            <a:avLst/>
                          </a:prstGeom>
                          <a:ln>
                            <a:noFill/>
                          </a:ln>
                          <a:extLst>
                            <a:ext uri="{53640926-AAD7-44D8-BBD7-CCE9431645EC}">
                              <a14:shadowObscured xmlns:a14="http://schemas.microsoft.com/office/drawing/2010/main"/>
                            </a:ext>
                          </a:extLst>
                        </pic:spPr>
                      </pic:pic>
                    </a:graphicData>
                  </a:graphic>
                </wp:inline>
              </w:drawing>
            </w:r>
            <w:r w:rsidR="00612A79" w:rsidRPr="002C0E3B">
              <w:rPr>
                <w:noProof/>
                <w:sz w:val="24"/>
                <w:szCs w:val="24"/>
                <w:lang w:bidi="ar-SA"/>
              </w:rPr>
              <w:drawing>
                <wp:inline distT="0" distB="0" distL="0" distR="0" wp14:anchorId="7214F2FB" wp14:editId="5131CF94">
                  <wp:extent cx="615462" cy="685330"/>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t="74190" r="89636" b="5449"/>
                          <a:stretch/>
                        </pic:blipFill>
                        <pic:spPr bwMode="auto">
                          <a:xfrm>
                            <a:off x="0" y="0"/>
                            <a:ext cx="615988" cy="685916"/>
                          </a:xfrm>
                          <a:prstGeom prst="rect">
                            <a:avLst/>
                          </a:prstGeom>
                          <a:ln>
                            <a:noFill/>
                          </a:ln>
                          <a:extLst>
                            <a:ext uri="{53640926-AAD7-44D8-BBD7-CCE9431645EC}">
                              <a14:shadowObscured xmlns:a14="http://schemas.microsoft.com/office/drawing/2010/main"/>
                            </a:ext>
                          </a:extLst>
                        </pic:spPr>
                      </pic:pic>
                    </a:graphicData>
                  </a:graphic>
                </wp:inline>
              </w:drawing>
            </w:r>
          </w:p>
        </w:tc>
      </w:tr>
      <w:tr w:rsidR="00612A79" w14:paraId="5589D08A" w14:textId="77777777" w:rsidTr="00F9791B">
        <w:tc>
          <w:tcPr>
            <w:tcW w:w="3681" w:type="dxa"/>
          </w:tcPr>
          <w:p w14:paraId="1225B4CE" w14:textId="77777777" w:rsidR="00CE2F8C" w:rsidRDefault="00F9791B" w:rsidP="00CE2F8C">
            <w:pPr>
              <w:bidi w:val="0"/>
              <w:spacing w:line="360" w:lineRule="auto"/>
              <w:jc w:val="center"/>
              <w:rPr>
                <w:rFonts w:asciiTheme="majorBidi" w:hAnsiTheme="majorBidi" w:cstheme="majorBidi"/>
                <w:sz w:val="24"/>
                <w:szCs w:val="24"/>
              </w:rPr>
            </w:pPr>
            <w:r>
              <w:rPr>
                <w:rFonts w:asciiTheme="majorBidi" w:hAnsiTheme="majorBidi" w:cstheme="majorBidi"/>
                <w:sz w:val="24"/>
                <w:szCs w:val="24"/>
              </w:rPr>
              <w:t>b</w:t>
            </w:r>
            <w:r w:rsidR="00182EEC">
              <w:rPr>
                <w:rFonts w:asciiTheme="majorBidi" w:hAnsiTheme="majorBidi" w:cstheme="majorBidi"/>
                <w:sz w:val="24"/>
                <w:szCs w:val="24"/>
              </w:rPr>
              <w:t>.</w:t>
            </w:r>
          </w:p>
        </w:tc>
        <w:tc>
          <w:tcPr>
            <w:tcW w:w="4615" w:type="dxa"/>
          </w:tcPr>
          <w:p w14:paraId="4B9606A5" w14:textId="77777777" w:rsidR="00CE2F8C" w:rsidRDefault="00F9791B" w:rsidP="00CE2F8C">
            <w:pPr>
              <w:bidi w:val="0"/>
              <w:spacing w:line="360" w:lineRule="auto"/>
              <w:jc w:val="center"/>
              <w:rPr>
                <w:rFonts w:asciiTheme="majorBidi" w:hAnsiTheme="majorBidi" w:cstheme="majorBidi"/>
                <w:sz w:val="24"/>
                <w:szCs w:val="24"/>
              </w:rPr>
            </w:pPr>
            <w:r>
              <w:rPr>
                <w:rFonts w:asciiTheme="majorBidi" w:hAnsiTheme="majorBidi" w:cstheme="majorBidi"/>
                <w:sz w:val="24"/>
                <w:szCs w:val="24"/>
              </w:rPr>
              <w:t>c</w:t>
            </w:r>
            <w:r w:rsidR="00182EEC">
              <w:rPr>
                <w:rFonts w:asciiTheme="majorBidi" w:hAnsiTheme="majorBidi" w:cstheme="majorBidi"/>
                <w:sz w:val="24"/>
                <w:szCs w:val="24"/>
              </w:rPr>
              <w:t>.</w:t>
            </w:r>
          </w:p>
        </w:tc>
      </w:tr>
      <w:tr w:rsidR="00612A79" w14:paraId="42D3FC74" w14:textId="77777777" w:rsidTr="00F9791B">
        <w:tc>
          <w:tcPr>
            <w:tcW w:w="3681" w:type="dxa"/>
          </w:tcPr>
          <w:p w14:paraId="23122DDA" w14:textId="7CDDC0D7" w:rsidR="00612A79" w:rsidRDefault="00A64E9C" w:rsidP="00CE2F8C">
            <w:pPr>
              <w:bidi w:val="0"/>
              <w:spacing w:line="360" w:lineRule="auto"/>
              <w:jc w:val="center"/>
              <w:rPr>
                <w:rFonts w:asciiTheme="majorBidi" w:hAnsiTheme="majorBidi" w:cstheme="majorBidi"/>
                <w:sz w:val="24"/>
                <w:szCs w:val="24"/>
              </w:rPr>
            </w:pPr>
            <w:r>
              <w:object w:dxaOrig="6855" w:dyaOrig="12285" w14:anchorId="3B36E53B">
                <v:shape id="_x0000_i1026" type="#_x0000_t75" style="width:141.3pt;height:255.05pt" o:ole="">
                  <v:imagedata r:id="rId27" o:title=""/>
                </v:shape>
                <o:OLEObject Type="Embed" ProgID="PBrush" ShapeID="_x0000_i1026" DrawAspect="Content" ObjectID="_1568144511" r:id="rId28"/>
              </w:object>
            </w:r>
          </w:p>
        </w:tc>
        <w:tc>
          <w:tcPr>
            <w:tcW w:w="4615" w:type="dxa"/>
          </w:tcPr>
          <w:p w14:paraId="0B75D75F" w14:textId="1803517E" w:rsidR="00612A79" w:rsidRDefault="00A64E9C" w:rsidP="00CE2F8C">
            <w:pPr>
              <w:bidi w:val="0"/>
              <w:spacing w:line="360" w:lineRule="auto"/>
              <w:jc w:val="center"/>
              <w:rPr>
                <w:rFonts w:asciiTheme="majorBidi" w:hAnsiTheme="majorBidi" w:cstheme="majorBidi"/>
                <w:sz w:val="24"/>
                <w:szCs w:val="24"/>
              </w:rPr>
            </w:pPr>
            <w:r>
              <w:object w:dxaOrig="8325" w:dyaOrig="12285" w14:anchorId="5D1B167E">
                <v:shape id="_x0000_i1027" type="#_x0000_t75" style="width:179.65pt;height:265.1pt" o:ole="">
                  <v:imagedata r:id="rId29" o:title=""/>
                </v:shape>
                <o:OLEObject Type="Embed" ProgID="PBrush" ShapeID="_x0000_i1027" DrawAspect="Content" ObjectID="_1568144512" r:id="rId30"/>
              </w:object>
            </w:r>
          </w:p>
        </w:tc>
      </w:tr>
      <w:tr w:rsidR="00612A79" w14:paraId="37995335" w14:textId="77777777" w:rsidTr="00F9791B">
        <w:tc>
          <w:tcPr>
            <w:tcW w:w="3681" w:type="dxa"/>
          </w:tcPr>
          <w:p w14:paraId="5988B6AC" w14:textId="77777777" w:rsidR="00612A79" w:rsidRDefault="00F9791B" w:rsidP="00CE2F8C">
            <w:pPr>
              <w:bidi w:val="0"/>
              <w:spacing w:line="360" w:lineRule="auto"/>
              <w:jc w:val="center"/>
              <w:rPr>
                <w:rFonts w:asciiTheme="majorBidi" w:hAnsiTheme="majorBidi" w:cstheme="majorBidi"/>
                <w:sz w:val="24"/>
                <w:szCs w:val="24"/>
              </w:rPr>
            </w:pPr>
            <w:r>
              <w:rPr>
                <w:rFonts w:asciiTheme="majorBidi" w:hAnsiTheme="majorBidi" w:cstheme="majorBidi"/>
                <w:sz w:val="24"/>
                <w:szCs w:val="24"/>
              </w:rPr>
              <w:t>d.</w:t>
            </w:r>
          </w:p>
        </w:tc>
        <w:tc>
          <w:tcPr>
            <w:tcW w:w="4615" w:type="dxa"/>
          </w:tcPr>
          <w:p w14:paraId="6CD4B7BA" w14:textId="77777777" w:rsidR="00612A79" w:rsidRDefault="00F9791B" w:rsidP="00CE2F8C">
            <w:pPr>
              <w:bidi w:val="0"/>
              <w:spacing w:line="360" w:lineRule="auto"/>
              <w:jc w:val="center"/>
              <w:rPr>
                <w:rFonts w:asciiTheme="majorBidi" w:hAnsiTheme="majorBidi" w:cstheme="majorBidi"/>
                <w:sz w:val="24"/>
                <w:szCs w:val="24"/>
              </w:rPr>
            </w:pPr>
            <w:r>
              <w:rPr>
                <w:rFonts w:asciiTheme="majorBidi" w:hAnsiTheme="majorBidi" w:cstheme="majorBidi"/>
                <w:sz w:val="24"/>
                <w:szCs w:val="24"/>
              </w:rPr>
              <w:t>e.</w:t>
            </w:r>
          </w:p>
        </w:tc>
      </w:tr>
    </w:tbl>
    <w:p w14:paraId="1019DCD1" w14:textId="19287A57" w:rsidR="00182EEC" w:rsidRDefault="00182EEC" w:rsidP="00FF40E4">
      <w:pPr>
        <w:bidi w:val="0"/>
        <w:ind w:left="993" w:hanging="993"/>
        <w:jc w:val="both"/>
        <w:rPr>
          <w:rFonts w:asciiTheme="majorBidi" w:hAnsiTheme="majorBidi" w:cstheme="majorBidi"/>
          <w:sz w:val="24"/>
          <w:szCs w:val="24"/>
        </w:rPr>
      </w:pPr>
      <w:r w:rsidRPr="00B27B13">
        <w:rPr>
          <w:rFonts w:asciiTheme="majorBidi" w:hAnsiTheme="majorBidi" w:cstheme="majorBidi"/>
          <w:b/>
          <w:bCs/>
          <w:sz w:val="24"/>
          <w:szCs w:val="24"/>
        </w:rPr>
        <w:t xml:space="preserve">Figure </w:t>
      </w:r>
      <w:r w:rsidR="00FF40E4">
        <w:rPr>
          <w:rFonts w:asciiTheme="majorBidi" w:hAnsiTheme="majorBidi" w:cstheme="majorBidi"/>
          <w:b/>
          <w:bCs/>
          <w:sz w:val="24"/>
          <w:szCs w:val="24"/>
        </w:rPr>
        <w:t>3</w:t>
      </w:r>
      <w:r w:rsidRPr="00C50229">
        <w:rPr>
          <w:rFonts w:asciiTheme="majorBidi" w:hAnsiTheme="majorBidi" w:cstheme="majorBidi"/>
          <w:sz w:val="24"/>
          <w:szCs w:val="24"/>
        </w:rPr>
        <w:t xml:space="preserve">: Assembly of the implant </w:t>
      </w:r>
      <w:r>
        <w:rPr>
          <w:rFonts w:asciiTheme="majorBidi" w:hAnsiTheme="majorBidi" w:cstheme="majorBidi"/>
          <w:sz w:val="24"/>
          <w:szCs w:val="24"/>
        </w:rPr>
        <w:t xml:space="preserve">2 </w:t>
      </w:r>
      <w:r w:rsidRPr="00C50229">
        <w:rPr>
          <w:rFonts w:asciiTheme="majorBidi" w:hAnsiTheme="majorBidi" w:cstheme="majorBidi"/>
          <w:sz w:val="24"/>
          <w:szCs w:val="24"/>
        </w:rPr>
        <w:t xml:space="preserve">and bone </w:t>
      </w:r>
      <w:r>
        <w:rPr>
          <w:rFonts w:asciiTheme="majorBidi" w:hAnsiTheme="majorBidi" w:cstheme="majorBidi"/>
          <w:sz w:val="24"/>
          <w:szCs w:val="24"/>
        </w:rPr>
        <w:t xml:space="preserve">and boundary conditions </w:t>
      </w:r>
      <w:r w:rsidRPr="00C50229">
        <w:rPr>
          <w:rFonts w:asciiTheme="majorBidi" w:hAnsiTheme="majorBidi" w:cstheme="majorBidi"/>
          <w:sz w:val="24"/>
          <w:szCs w:val="24"/>
        </w:rPr>
        <w:t xml:space="preserve">at the beginning of </w:t>
      </w:r>
      <w:r>
        <w:rPr>
          <w:rFonts w:asciiTheme="majorBidi" w:hAnsiTheme="majorBidi" w:cstheme="majorBidi"/>
          <w:sz w:val="24"/>
          <w:szCs w:val="24"/>
        </w:rPr>
        <w:t xml:space="preserve">the </w:t>
      </w:r>
      <w:r w:rsidRPr="00C50229">
        <w:rPr>
          <w:rFonts w:asciiTheme="majorBidi" w:hAnsiTheme="majorBidi" w:cstheme="majorBidi"/>
          <w:sz w:val="24"/>
          <w:szCs w:val="24"/>
        </w:rPr>
        <w:t xml:space="preserve">insertion process. a. Isometric view of the meshed assembly. b. </w:t>
      </w:r>
      <w:r>
        <w:rPr>
          <w:rFonts w:asciiTheme="majorBidi" w:hAnsiTheme="majorBidi" w:cstheme="majorBidi"/>
          <w:sz w:val="24"/>
          <w:szCs w:val="24"/>
        </w:rPr>
        <w:t>X</w:t>
      </w:r>
      <w:r w:rsidRPr="00C50229">
        <w:rPr>
          <w:rFonts w:asciiTheme="majorBidi" w:hAnsiTheme="majorBidi" w:cstheme="majorBidi"/>
          <w:sz w:val="24"/>
          <w:szCs w:val="24"/>
        </w:rPr>
        <w:t xml:space="preserve">-Y </w:t>
      </w:r>
      <w:r>
        <w:rPr>
          <w:rFonts w:asciiTheme="majorBidi" w:hAnsiTheme="majorBidi" w:cstheme="majorBidi"/>
          <w:sz w:val="24"/>
          <w:szCs w:val="24"/>
        </w:rPr>
        <w:t>side</w:t>
      </w:r>
      <w:r w:rsidRPr="00C50229">
        <w:rPr>
          <w:rFonts w:asciiTheme="majorBidi" w:hAnsiTheme="majorBidi" w:cstheme="majorBidi"/>
          <w:sz w:val="24"/>
          <w:szCs w:val="24"/>
        </w:rPr>
        <w:t xml:space="preserve"> view.</w:t>
      </w:r>
      <w:r w:rsidRPr="00182EEC">
        <w:rPr>
          <w:rFonts w:asciiTheme="majorBidi" w:hAnsiTheme="majorBidi" w:cstheme="majorBidi"/>
          <w:sz w:val="24"/>
          <w:szCs w:val="24"/>
        </w:rPr>
        <w:t xml:space="preserve"> </w:t>
      </w:r>
      <w:r w:rsidRPr="00C50229">
        <w:rPr>
          <w:rFonts w:asciiTheme="majorBidi" w:hAnsiTheme="majorBidi" w:cstheme="majorBidi"/>
          <w:sz w:val="24"/>
          <w:szCs w:val="24"/>
        </w:rPr>
        <w:t>.</w:t>
      </w:r>
      <w:r>
        <w:rPr>
          <w:rFonts w:asciiTheme="majorBidi" w:hAnsiTheme="majorBidi" w:cstheme="majorBidi"/>
          <w:sz w:val="24"/>
          <w:szCs w:val="24"/>
        </w:rPr>
        <w:t>c</w:t>
      </w:r>
      <w:r w:rsidRPr="00C50229">
        <w:rPr>
          <w:rFonts w:asciiTheme="majorBidi" w:hAnsiTheme="majorBidi" w:cstheme="majorBidi"/>
          <w:sz w:val="24"/>
          <w:szCs w:val="24"/>
        </w:rPr>
        <w:t xml:space="preserve">. </w:t>
      </w:r>
      <w:r w:rsidR="00BB5459">
        <w:rPr>
          <w:rFonts w:asciiTheme="majorBidi" w:hAnsiTheme="majorBidi" w:cstheme="majorBidi"/>
          <w:sz w:val="24"/>
          <w:szCs w:val="24"/>
        </w:rPr>
        <w:t>Z</w:t>
      </w:r>
      <w:r w:rsidR="00BB5459" w:rsidRPr="00C50229">
        <w:rPr>
          <w:rFonts w:asciiTheme="majorBidi" w:hAnsiTheme="majorBidi" w:cstheme="majorBidi"/>
          <w:sz w:val="24"/>
          <w:szCs w:val="24"/>
        </w:rPr>
        <w:t xml:space="preserve">-Y </w:t>
      </w:r>
      <w:r w:rsidR="00BB5459">
        <w:rPr>
          <w:rFonts w:asciiTheme="majorBidi" w:hAnsiTheme="majorBidi" w:cstheme="majorBidi"/>
          <w:sz w:val="24"/>
          <w:szCs w:val="24"/>
        </w:rPr>
        <w:t>side</w:t>
      </w:r>
      <w:r w:rsidR="00BB5459" w:rsidRPr="00C50229">
        <w:rPr>
          <w:rFonts w:asciiTheme="majorBidi" w:hAnsiTheme="majorBidi" w:cstheme="majorBidi"/>
          <w:sz w:val="24"/>
          <w:szCs w:val="24"/>
        </w:rPr>
        <w:t xml:space="preserve"> view.</w:t>
      </w:r>
      <w:r w:rsidR="00BB5459" w:rsidRPr="00D5526D">
        <w:rPr>
          <w:rFonts w:asciiTheme="majorBidi" w:hAnsiTheme="majorBidi" w:cstheme="majorBidi"/>
          <w:sz w:val="24"/>
          <w:szCs w:val="24"/>
        </w:rPr>
        <w:t xml:space="preserve"> </w:t>
      </w:r>
      <w:r>
        <w:rPr>
          <w:rFonts w:asciiTheme="majorBidi" w:hAnsiTheme="majorBidi" w:cstheme="majorBidi"/>
          <w:sz w:val="24"/>
          <w:szCs w:val="24"/>
        </w:rPr>
        <w:t>d</w:t>
      </w:r>
      <w:r w:rsidRPr="00C50229">
        <w:rPr>
          <w:rFonts w:asciiTheme="majorBidi" w:hAnsiTheme="majorBidi" w:cstheme="majorBidi"/>
          <w:sz w:val="24"/>
          <w:szCs w:val="24"/>
        </w:rPr>
        <w:t>.</w:t>
      </w:r>
      <w:r w:rsidR="00BB5459" w:rsidRPr="00BB5459">
        <w:rPr>
          <w:rFonts w:asciiTheme="majorBidi" w:hAnsiTheme="majorBidi" w:cstheme="majorBidi"/>
          <w:sz w:val="24"/>
          <w:szCs w:val="24"/>
        </w:rPr>
        <w:t xml:space="preserve"> </w:t>
      </w:r>
      <w:r w:rsidR="00BB5459">
        <w:rPr>
          <w:rFonts w:asciiTheme="majorBidi" w:hAnsiTheme="majorBidi" w:cstheme="majorBidi"/>
          <w:sz w:val="24"/>
          <w:szCs w:val="24"/>
        </w:rPr>
        <w:t>X</w:t>
      </w:r>
      <w:r w:rsidR="00BB5459" w:rsidRPr="00C50229">
        <w:rPr>
          <w:rFonts w:asciiTheme="majorBidi" w:hAnsiTheme="majorBidi" w:cstheme="majorBidi"/>
          <w:sz w:val="24"/>
          <w:szCs w:val="24"/>
        </w:rPr>
        <w:t xml:space="preserve">-Y cut view. </w:t>
      </w:r>
      <w:r w:rsidRPr="00C50229">
        <w:rPr>
          <w:rFonts w:asciiTheme="majorBidi" w:hAnsiTheme="majorBidi" w:cstheme="majorBidi"/>
          <w:sz w:val="24"/>
          <w:szCs w:val="24"/>
        </w:rPr>
        <w:t xml:space="preserve"> </w:t>
      </w:r>
      <w:r>
        <w:rPr>
          <w:rFonts w:asciiTheme="majorBidi" w:hAnsiTheme="majorBidi" w:cstheme="majorBidi"/>
          <w:sz w:val="24"/>
          <w:szCs w:val="24"/>
        </w:rPr>
        <w:t>e</w:t>
      </w:r>
      <w:r w:rsidRPr="00C50229">
        <w:rPr>
          <w:rFonts w:asciiTheme="majorBidi" w:hAnsiTheme="majorBidi" w:cstheme="majorBidi"/>
          <w:sz w:val="24"/>
          <w:szCs w:val="24"/>
        </w:rPr>
        <w:t xml:space="preserve">. </w:t>
      </w:r>
      <w:r>
        <w:rPr>
          <w:rFonts w:asciiTheme="majorBidi" w:hAnsiTheme="majorBidi" w:cstheme="majorBidi"/>
          <w:sz w:val="24"/>
          <w:szCs w:val="24"/>
        </w:rPr>
        <w:t>Z</w:t>
      </w:r>
      <w:r w:rsidRPr="00C50229">
        <w:rPr>
          <w:rFonts w:asciiTheme="majorBidi" w:hAnsiTheme="majorBidi" w:cstheme="majorBidi"/>
          <w:sz w:val="24"/>
          <w:szCs w:val="24"/>
        </w:rPr>
        <w:t>-Y cut view.</w:t>
      </w:r>
      <w:r w:rsidRPr="00D5526D">
        <w:rPr>
          <w:rFonts w:asciiTheme="majorBidi" w:hAnsiTheme="majorBidi" w:cstheme="majorBidi"/>
          <w:sz w:val="24"/>
          <w:szCs w:val="24"/>
        </w:rPr>
        <w:t xml:space="preserve"> All dimensions are in mm.</w:t>
      </w:r>
    </w:p>
    <w:p w14:paraId="40EA1659" w14:textId="77777777" w:rsidR="001A6E11" w:rsidRPr="009776A9" w:rsidRDefault="001A6E11" w:rsidP="001A6E11">
      <w:pPr>
        <w:bidi w:val="0"/>
        <w:ind w:left="993" w:hanging="993"/>
        <w:jc w:val="both"/>
        <w:rPr>
          <w:rFonts w:asciiTheme="majorBidi" w:hAnsiTheme="majorBidi" w:cstheme="majorBidi"/>
          <w:sz w:val="24"/>
          <w:szCs w:val="24"/>
        </w:rPr>
      </w:pPr>
    </w:p>
    <w:p w14:paraId="4B38F91E" w14:textId="77777777" w:rsidR="00A61627" w:rsidRDefault="00A61627" w:rsidP="00A61627">
      <w:pPr>
        <w:pStyle w:val="ListParagraph"/>
        <w:bidi w:val="0"/>
        <w:ind w:left="0"/>
        <w:jc w:val="both"/>
        <w:rPr>
          <w:rFonts w:asciiTheme="majorBidi" w:hAnsiTheme="majorBidi" w:cstheme="majorBidi"/>
          <w:i/>
          <w:iCs/>
          <w:sz w:val="24"/>
          <w:szCs w:val="24"/>
        </w:rPr>
      </w:pPr>
      <w:r w:rsidRPr="00DD39AA">
        <w:rPr>
          <w:rFonts w:asciiTheme="majorBidi" w:hAnsiTheme="majorBidi" w:cstheme="majorBidi"/>
          <w:i/>
          <w:iCs/>
          <w:sz w:val="24"/>
          <w:szCs w:val="24"/>
        </w:rPr>
        <w:t xml:space="preserve">Material properties </w:t>
      </w:r>
    </w:p>
    <w:p w14:paraId="63B9E0C4" w14:textId="77777777" w:rsidR="00A61627" w:rsidRDefault="00A61627" w:rsidP="00A61627">
      <w:pPr>
        <w:pStyle w:val="ListParagraph"/>
        <w:bidi w:val="0"/>
        <w:ind w:left="0"/>
        <w:jc w:val="both"/>
        <w:rPr>
          <w:rFonts w:asciiTheme="majorBidi" w:hAnsiTheme="majorBidi" w:cstheme="majorBidi"/>
          <w:i/>
          <w:iCs/>
          <w:sz w:val="24"/>
          <w:szCs w:val="24"/>
        </w:rPr>
      </w:pPr>
    </w:p>
    <w:p w14:paraId="6CF0BC7B" w14:textId="4A7B7077" w:rsidR="00A61627" w:rsidRDefault="00A61627" w:rsidP="00183E30">
      <w:pPr>
        <w:pStyle w:val="ListParagraph"/>
        <w:bidi w:val="0"/>
        <w:spacing w:line="360" w:lineRule="auto"/>
        <w:ind w:left="0"/>
        <w:jc w:val="both"/>
        <w:rPr>
          <w:rFonts w:asciiTheme="majorBidi" w:hAnsiTheme="majorBidi" w:cstheme="majorBidi"/>
          <w:sz w:val="24"/>
          <w:szCs w:val="24"/>
        </w:rPr>
      </w:pPr>
      <w:r>
        <w:rPr>
          <w:rFonts w:asciiTheme="majorBidi" w:hAnsiTheme="majorBidi" w:cstheme="majorBidi"/>
          <w:sz w:val="24"/>
          <w:szCs w:val="24"/>
        </w:rPr>
        <w:t xml:space="preserve">The implant was modeled as </w:t>
      </w:r>
      <w:r w:rsidR="00E327F8">
        <w:rPr>
          <w:rFonts w:asciiTheme="majorBidi" w:hAnsiTheme="majorBidi" w:cstheme="majorBidi"/>
          <w:sz w:val="24"/>
          <w:szCs w:val="24"/>
        </w:rPr>
        <w:t xml:space="preserve">a </w:t>
      </w:r>
      <w:r>
        <w:rPr>
          <w:rFonts w:asciiTheme="majorBidi" w:hAnsiTheme="majorBidi" w:cstheme="majorBidi"/>
          <w:sz w:val="24"/>
          <w:szCs w:val="24"/>
        </w:rPr>
        <w:t xml:space="preserve">rigid </w:t>
      </w:r>
      <w:r w:rsidR="00E327F8">
        <w:rPr>
          <w:rFonts w:asciiTheme="majorBidi" w:hAnsiTheme="majorBidi" w:cstheme="majorBidi"/>
          <w:sz w:val="24"/>
          <w:szCs w:val="24"/>
        </w:rPr>
        <w:t>(non deformable) body</w:t>
      </w:r>
      <w:r>
        <w:rPr>
          <w:rFonts w:asciiTheme="majorBidi" w:hAnsiTheme="majorBidi" w:cstheme="majorBidi"/>
          <w:sz w:val="24"/>
          <w:szCs w:val="24"/>
        </w:rPr>
        <w:t xml:space="preserve">. </w:t>
      </w:r>
      <w:r w:rsidR="00E327F8">
        <w:rPr>
          <w:rFonts w:asciiTheme="majorBidi" w:hAnsiTheme="majorBidi" w:cstheme="majorBidi"/>
          <w:sz w:val="24"/>
          <w:szCs w:val="24"/>
        </w:rPr>
        <w:t xml:space="preserve">The reason for this assumption is the reduction of computational time along with the fact that there was no request to analyze the stress and strain fields in the implant itself. </w:t>
      </w:r>
      <w:r w:rsidRPr="009776A9">
        <w:rPr>
          <w:rFonts w:asciiTheme="majorBidi" w:hAnsiTheme="majorBidi" w:cstheme="majorBidi"/>
          <w:sz w:val="24"/>
          <w:szCs w:val="24"/>
        </w:rPr>
        <w:t xml:space="preserve">The </w:t>
      </w:r>
      <w:r>
        <w:rPr>
          <w:rFonts w:asciiTheme="majorBidi" w:hAnsiTheme="majorBidi" w:cstheme="majorBidi"/>
          <w:sz w:val="24"/>
          <w:szCs w:val="24"/>
        </w:rPr>
        <w:t xml:space="preserve">bone </w:t>
      </w:r>
      <w:r w:rsidRPr="009776A9">
        <w:rPr>
          <w:rFonts w:asciiTheme="majorBidi" w:hAnsiTheme="majorBidi" w:cstheme="majorBidi"/>
          <w:sz w:val="24"/>
          <w:szCs w:val="24"/>
        </w:rPr>
        <w:t xml:space="preserve">constituents </w:t>
      </w:r>
      <w:r w:rsidR="00390CA5">
        <w:rPr>
          <w:rFonts w:asciiTheme="majorBidi" w:hAnsiTheme="majorBidi" w:cstheme="majorBidi"/>
          <w:sz w:val="24"/>
          <w:szCs w:val="24"/>
        </w:rPr>
        <w:t xml:space="preserve">(trabecular and cortical) </w:t>
      </w:r>
      <w:r w:rsidRPr="009776A9">
        <w:rPr>
          <w:rFonts w:asciiTheme="majorBidi" w:hAnsiTheme="majorBidi" w:cstheme="majorBidi"/>
          <w:sz w:val="24"/>
          <w:szCs w:val="24"/>
        </w:rPr>
        <w:t xml:space="preserve">were assumed to be perfectly bonded. </w:t>
      </w:r>
      <w:r>
        <w:rPr>
          <w:rFonts w:asciiTheme="majorBidi" w:hAnsiTheme="majorBidi" w:cstheme="majorBidi"/>
          <w:sz w:val="24"/>
          <w:szCs w:val="24"/>
        </w:rPr>
        <w:t xml:space="preserve"> The material properties of the bone constituents are</w:t>
      </w:r>
      <w:r w:rsidR="00C33628">
        <w:rPr>
          <w:rFonts w:asciiTheme="majorBidi" w:hAnsiTheme="majorBidi" w:cstheme="majorBidi"/>
          <w:sz w:val="24"/>
          <w:szCs w:val="24"/>
        </w:rPr>
        <w:t xml:space="preserve"> the same as used in Dorogoy et al. 2017</w:t>
      </w:r>
      <w:r w:rsidR="00390CA5">
        <w:rPr>
          <w:rFonts w:asciiTheme="majorBidi" w:hAnsiTheme="majorBidi" w:cstheme="majorBidi"/>
          <w:sz w:val="24"/>
          <w:szCs w:val="24"/>
        </w:rPr>
        <w:t>,</w:t>
      </w:r>
      <w:r w:rsidR="00C33628">
        <w:rPr>
          <w:rFonts w:asciiTheme="majorBidi" w:hAnsiTheme="majorBidi" w:cstheme="majorBidi"/>
          <w:sz w:val="24"/>
          <w:szCs w:val="24"/>
        </w:rPr>
        <w:t xml:space="preserve"> and are </w:t>
      </w:r>
      <w:r w:rsidR="00183E30">
        <w:rPr>
          <w:rFonts w:asciiTheme="majorBidi" w:hAnsiTheme="majorBidi" w:cstheme="majorBidi"/>
          <w:sz w:val="24"/>
          <w:szCs w:val="24"/>
        </w:rPr>
        <w:t xml:space="preserve">briefly </w:t>
      </w:r>
      <w:r>
        <w:rPr>
          <w:rFonts w:asciiTheme="majorBidi" w:hAnsiTheme="majorBidi" w:cstheme="majorBidi"/>
          <w:sz w:val="24"/>
          <w:szCs w:val="24"/>
        </w:rPr>
        <w:t>detailed</w:t>
      </w:r>
      <w:r w:rsidR="00B27B13">
        <w:rPr>
          <w:rFonts w:asciiTheme="majorBidi" w:hAnsiTheme="majorBidi" w:cstheme="majorBidi"/>
          <w:sz w:val="24"/>
          <w:szCs w:val="24"/>
        </w:rPr>
        <w:t xml:space="preserve"> </w:t>
      </w:r>
      <w:r>
        <w:rPr>
          <w:rFonts w:asciiTheme="majorBidi" w:hAnsiTheme="majorBidi" w:cstheme="majorBidi"/>
          <w:sz w:val="24"/>
          <w:szCs w:val="24"/>
        </w:rPr>
        <w:t xml:space="preserve"> in the sequel.</w:t>
      </w:r>
    </w:p>
    <w:p w14:paraId="6A7BAF7F" w14:textId="77777777" w:rsidR="00A61627" w:rsidRPr="00FA568B" w:rsidRDefault="00A61627" w:rsidP="00A61627">
      <w:pPr>
        <w:pStyle w:val="ListParagraph"/>
        <w:bidi w:val="0"/>
        <w:ind w:left="0"/>
        <w:jc w:val="both"/>
        <w:rPr>
          <w:rFonts w:asciiTheme="majorBidi" w:hAnsiTheme="majorBidi" w:cstheme="majorBidi"/>
          <w:sz w:val="24"/>
          <w:szCs w:val="24"/>
        </w:rPr>
      </w:pPr>
    </w:p>
    <w:p w14:paraId="26087BDF" w14:textId="77777777" w:rsidR="00A61627" w:rsidRPr="003E38ED" w:rsidRDefault="00A61627" w:rsidP="00A61627">
      <w:pPr>
        <w:bidi w:val="0"/>
        <w:spacing w:line="360" w:lineRule="auto"/>
        <w:jc w:val="both"/>
        <w:rPr>
          <w:rFonts w:asciiTheme="majorBidi" w:hAnsiTheme="majorBidi" w:cstheme="majorBidi"/>
          <w:i/>
          <w:iCs/>
          <w:sz w:val="24"/>
          <w:szCs w:val="24"/>
        </w:rPr>
      </w:pPr>
      <w:r w:rsidRPr="003E38ED">
        <w:rPr>
          <w:rFonts w:asciiTheme="majorBidi" w:hAnsiTheme="majorBidi" w:cstheme="majorBidi"/>
          <w:i/>
          <w:iCs/>
          <w:sz w:val="24"/>
          <w:szCs w:val="24"/>
        </w:rPr>
        <w:t>Cortical bone</w:t>
      </w:r>
    </w:p>
    <w:p w14:paraId="2E84E098" w14:textId="565D2A5A" w:rsidR="00A61627" w:rsidRPr="006F6D64" w:rsidRDefault="00A61627" w:rsidP="001A6E11">
      <w:pPr>
        <w:bidi w:val="0"/>
        <w:spacing w:line="360" w:lineRule="auto"/>
        <w:jc w:val="both"/>
        <w:rPr>
          <w:rFonts w:asciiTheme="majorBidi" w:hAnsiTheme="majorBidi" w:cstheme="majorBidi"/>
          <w:color w:val="000000" w:themeColor="text1"/>
          <w:sz w:val="24"/>
          <w:szCs w:val="24"/>
        </w:rPr>
      </w:pPr>
      <w:r w:rsidRPr="00044740">
        <w:rPr>
          <w:rFonts w:asciiTheme="majorBidi" w:hAnsiTheme="majorBidi" w:cstheme="majorBidi"/>
          <w:sz w:val="24"/>
          <w:szCs w:val="24"/>
        </w:rPr>
        <w:t xml:space="preserve">The </w:t>
      </w:r>
      <w:r w:rsidRPr="001A6E11">
        <w:rPr>
          <w:rFonts w:asciiTheme="majorBidi" w:hAnsiTheme="majorBidi" w:cstheme="majorBidi"/>
          <w:b/>
          <w:bCs/>
          <w:sz w:val="24"/>
          <w:szCs w:val="24"/>
        </w:rPr>
        <w:t>cortical bone</w:t>
      </w:r>
      <w:r w:rsidRPr="00044740">
        <w:rPr>
          <w:rFonts w:asciiTheme="majorBidi" w:hAnsiTheme="majorBidi" w:cstheme="majorBidi"/>
          <w:sz w:val="24"/>
          <w:szCs w:val="24"/>
        </w:rPr>
        <w:t xml:space="preserve"> </w:t>
      </w:r>
      <w:r w:rsidR="00E327F8">
        <w:rPr>
          <w:rFonts w:asciiTheme="majorBidi" w:hAnsiTheme="majorBidi" w:cstheme="majorBidi"/>
          <w:sz w:val="24"/>
          <w:szCs w:val="24"/>
        </w:rPr>
        <w:t>was</w:t>
      </w:r>
      <w:r w:rsidRPr="00044740">
        <w:rPr>
          <w:rFonts w:asciiTheme="majorBidi" w:hAnsiTheme="majorBidi" w:cstheme="majorBidi"/>
          <w:sz w:val="24"/>
          <w:szCs w:val="24"/>
        </w:rPr>
        <w:t xml:space="preserve"> </w:t>
      </w:r>
      <w:r w:rsidRPr="00C50229">
        <w:rPr>
          <w:rFonts w:asciiTheme="majorBidi" w:hAnsiTheme="majorBidi" w:cstheme="majorBidi"/>
          <w:sz w:val="24"/>
          <w:szCs w:val="24"/>
        </w:rPr>
        <w:t>modeled</w:t>
      </w:r>
      <w:r>
        <w:rPr>
          <w:rFonts w:asciiTheme="majorBidi" w:hAnsiTheme="majorBidi" w:cstheme="majorBidi"/>
          <w:sz w:val="24"/>
          <w:szCs w:val="24"/>
        </w:rPr>
        <w:t xml:space="preserve"> as </w:t>
      </w:r>
      <w:r w:rsidRPr="00C50229">
        <w:rPr>
          <w:rFonts w:asciiTheme="majorBidi" w:hAnsiTheme="majorBidi" w:cstheme="majorBidi"/>
          <w:sz w:val="24"/>
          <w:szCs w:val="24"/>
        </w:rPr>
        <w:t>an elastic-</w:t>
      </w:r>
      <w:r>
        <w:rPr>
          <w:rFonts w:asciiTheme="majorBidi" w:hAnsiTheme="majorBidi" w:cstheme="majorBidi"/>
          <w:sz w:val="24"/>
          <w:szCs w:val="24"/>
        </w:rPr>
        <w:t xml:space="preserve">(almost) perfectly </w:t>
      </w:r>
      <w:r w:rsidRPr="00C50229">
        <w:rPr>
          <w:rFonts w:asciiTheme="majorBidi" w:hAnsiTheme="majorBidi" w:cstheme="majorBidi"/>
          <w:sz w:val="24"/>
          <w:szCs w:val="24"/>
        </w:rPr>
        <w:t>plastic material with</w:t>
      </w:r>
      <w:r>
        <w:rPr>
          <w:rFonts w:asciiTheme="majorBidi" w:hAnsiTheme="majorBidi" w:cstheme="majorBidi"/>
          <w:sz w:val="24"/>
          <w:szCs w:val="24"/>
        </w:rPr>
        <w:t xml:space="preserve"> </w:t>
      </w:r>
      <w:r w:rsidRPr="00C50229">
        <w:rPr>
          <w:rFonts w:asciiTheme="majorBidi" w:hAnsiTheme="majorBidi" w:cstheme="majorBidi"/>
          <w:sz w:val="24"/>
          <w:szCs w:val="24"/>
        </w:rPr>
        <w:t>Drucker-Prager (DP)</w:t>
      </w:r>
      <w:r w:rsidR="00390CA5">
        <w:rPr>
          <w:rFonts w:asciiTheme="majorBidi" w:hAnsiTheme="majorBidi" w:cstheme="majorBidi"/>
          <w:sz w:val="24"/>
          <w:szCs w:val="24"/>
        </w:rPr>
        <w:t xml:space="preserve"> pressure-sensitive behavior</w:t>
      </w:r>
      <w:r w:rsidRPr="00C50229">
        <w:rPr>
          <w:rFonts w:asciiTheme="majorBidi" w:hAnsiTheme="majorBidi" w:cstheme="majorBidi"/>
          <w:sz w:val="24"/>
          <w:szCs w:val="24"/>
        </w:rPr>
        <w:t>.</w:t>
      </w:r>
      <w:r w:rsidRPr="00D5526D">
        <w:rPr>
          <w:rFonts w:asciiTheme="majorBidi" w:hAnsiTheme="majorBidi" w:cstheme="majorBidi"/>
          <w:sz w:val="24"/>
          <w:szCs w:val="24"/>
        </w:rPr>
        <w:t xml:space="preserve"> </w:t>
      </w:r>
      <w:r w:rsidR="00C33628">
        <w:rPr>
          <w:rFonts w:asciiTheme="majorBidi" w:hAnsiTheme="majorBidi" w:cstheme="majorBidi"/>
          <w:sz w:val="24"/>
          <w:szCs w:val="24"/>
        </w:rPr>
        <w:t xml:space="preserve"> </w:t>
      </w:r>
      <w:r w:rsidRPr="002C0E3B">
        <w:rPr>
          <w:rFonts w:asciiTheme="majorBidi" w:hAnsiTheme="majorBidi" w:cstheme="majorBidi"/>
          <w:sz w:val="24"/>
          <w:szCs w:val="24"/>
        </w:rPr>
        <w:t xml:space="preserve">Ductile failure with damage evolution </w:t>
      </w:r>
      <w:r w:rsidRPr="002C0E3B">
        <w:rPr>
          <w:rFonts w:asciiTheme="majorBidi" w:hAnsiTheme="majorBidi" w:cstheme="majorBidi"/>
          <w:sz w:val="24"/>
          <w:szCs w:val="24"/>
        </w:rPr>
        <w:fldChar w:fldCharType="begin" w:fldLock="1"/>
      </w:r>
      <w:r w:rsidRPr="002C0E3B">
        <w:rPr>
          <w:rFonts w:asciiTheme="majorBidi" w:hAnsiTheme="majorBidi" w:cstheme="majorBidi"/>
          <w:sz w:val="24"/>
          <w:szCs w:val="24"/>
        </w:rPr>
        <w:instrText>ADDIN CSL_CITATION { "citationItems" : [ { "id" : "ITEM-1", "itemData" : { "author" : [ { "dropping-particle" : "", "family" : "Simulia", "given" : "", "non-dropping-particle" : "", "parse-names" : false, "suffix" : "" } ], "id" : "ITEM-1", "issued" : { "date-parts" : [ [ "2014" ] ] }, "title" : "Abaqus/Explicit Version 6.14-2, Abaqus documentation . Dassault systemes, 2014", "type" : "article" }, "uris" : [ "http://www.mendeley.com/documents/?uuid=089321a4-1d33-486b-8d00-48afba442695" ] } ], "mendeley" : { "formattedCitation" : "(Simulia, 2014b)", "plainTextFormattedCitation" : "(Simulia, 2014b)", "previouslyFormattedCitation" : "(Simulia, 2014b)" }, "properties" : { "noteIndex" : 0 }, "schema" : "https://github.com/citation-style-language/schema/raw/master/csl-citation.json" }</w:instrText>
      </w:r>
      <w:r w:rsidRPr="002C0E3B">
        <w:rPr>
          <w:rFonts w:asciiTheme="majorBidi" w:hAnsiTheme="majorBidi" w:cstheme="majorBidi"/>
          <w:sz w:val="24"/>
          <w:szCs w:val="24"/>
        </w:rPr>
        <w:fldChar w:fldCharType="separate"/>
      </w:r>
      <w:r w:rsidRPr="002C0E3B">
        <w:rPr>
          <w:rFonts w:asciiTheme="majorBidi" w:hAnsiTheme="majorBidi" w:cstheme="majorBidi"/>
          <w:noProof/>
          <w:sz w:val="24"/>
          <w:szCs w:val="24"/>
        </w:rPr>
        <w:t>(Simulia, 2014b)</w:t>
      </w:r>
      <w:r w:rsidRPr="002C0E3B">
        <w:rPr>
          <w:rFonts w:asciiTheme="majorBidi" w:hAnsiTheme="majorBidi" w:cstheme="majorBidi"/>
          <w:sz w:val="24"/>
          <w:szCs w:val="24"/>
        </w:rPr>
        <w:fldChar w:fldCharType="end"/>
      </w:r>
      <w:r>
        <w:rPr>
          <w:rFonts w:asciiTheme="majorBidi" w:hAnsiTheme="majorBidi" w:cstheme="majorBidi"/>
          <w:sz w:val="24"/>
          <w:szCs w:val="24"/>
        </w:rPr>
        <w:t xml:space="preserve"> </w:t>
      </w:r>
      <w:r w:rsidRPr="002C0E3B">
        <w:rPr>
          <w:rFonts w:asciiTheme="majorBidi" w:hAnsiTheme="majorBidi" w:cstheme="majorBidi"/>
          <w:sz w:val="24"/>
          <w:szCs w:val="24"/>
        </w:rPr>
        <w:t>was used as a failure criterion</w:t>
      </w:r>
      <w:r>
        <w:rPr>
          <w:rFonts w:asciiTheme="majorBidi" w:hAnsiTheme="majorBidi" w:cstheme="majorBidi"/>
          <w:sz w:val="24"/>
          <w:szCs w:val="24"/>
        </w:rPr>
        <w:t>.</w:t>
      </w:r>
      <w:r w:rsidRPr="00C50229">
        <w:rPr>
          <w:rFonts w:asciiTheme="majorBidi" w:hAnsiTheme="majorBidi" w:cstheme="majorBidi"/>
          <w:sz w:val="24"/>
          <w:szCs w:val="24"/>
        </w:rPr>
        <w:t xml:space="preserve"> </w:t>
      </w:r>
      <w:r>
        <w:rPr>
          <w:rFonts w:asciiTheme="majorBidi" w:hAnsiTheme="majorBidi" w:cstheme="majorBidi"/>
          <w:sz w:val="24"/>
          <w:szCs w:val="24"/>
        </w:rPr>
        <w:t>The tensile</w:t>
      </w:r>
      <w:r w:rsidRPr="009776A9">
        <w:rPr>
          <w:rFonts w:asciiTheme="majorBidi" w:hAnsiTheme="majorBidi" w:cstheme="majorBidi"/>
          <w:sz w:val="24"/>
          <w:szCs w:val="24"/>
        </w:rPr>
        <w:t xml:space="preserve"> </w:t>
      </w:r>
      <w:r>
        <w:rPr>
          <w:rFonts w:asciiTheme="majorBidi" w:hAnsiTheme="majorBidi" w:cstheme="majorBidi"/>
          <w:sz w:val="24"/>
          <w:szCs w:val="24"/>
        </w:rPr>
        <w:t xml:space="preserve">and compressive </w:t>
      </w:r>
      <w:r w:rsidRPr="009776A9">
        <w:rPr>
          <w:rFonts w:asciiTheme="majorBidi" w:hAnsiTheme="majorBidi" w:cstheme="majorBidi"/>
          <w:sz w:val="24"/>
          <w:szCs w:val="24"/>
        </w:rPr>
        <w:lastRenderedPageBreak/>
        <w:t>yield stre</w:t>
      </w:r>
      <w:r>
        <w:rPr>
          <w:rFonts w:asciiTheme="majorBidi" w:hAnsiTheme="majorBidi" w:cstheme="majorBidi"/>
          <w:sz w:val="24"/>
          <w:szCs w:val="24"/>
        </w:rPr>
        <w:t>ngths were taken as</w:t>
      </w:r>
      <w:r w:rsidRPr="009776A9">
        <w:rPr>
          <w:rFonts w:asciiTheme="majorBidi" w:hAnsiTheme="majorBidi" w:cstheme="majorBidi"/>
          <w:sz w:val="24"/>
          <w:szCs w:val="24"/>
        </w:rPr>
        <w:t xml:space="preserve"> 120 </w:t>
      </w:r>
      <w:r>
        <w:rPr>
          <w:rFonts w:asciiTheme="majorBidi" w:hAnsiTheme="majorBidi" w:cstheme="majorBidi"/>
          <w:sz w:val="24"/>
          <w:szCs w:val="24"/>
        </w:rPr>
        <w:t xml:space="preserve"> and 180 </w:t>
      </w:r>
      <w:r w:rsidRPr="009776A9">
        <w:rPr>
          <w:rFonts w:asciiTheme="majorBidi" w:hAnsiTheme="majorBidi" w:cstheme="majorBidi"/>
          <w:sz w:val="24"/>
          <w:szCs w:val="24"/>
        </w:rPr>
        <w:t>MPa</w:t>
      </w:r>
      <w:r>
        <w:rPr>
          <w:rFonts w:asciiTheme="majorBidi" w:hAnsiTheme="majorBidi" w:cstheme="majorBidi"/>
          <w:sz w:val="24"/>
          <w:szCs w:val="24"/>
        </w:rPr>
        <w:t xml:space="preserve">, respectively (Fig. </w:t>
      </w:r>
      <w:r w:rsidR="001A6E11">
        <w:rPr>
          <w:rFonts w:asciiTheme="majorBidi" w:hAnsiTheme="majorBidi" w:cstheme="majorBidi"/>
          <w:sz w:val="24"/>
          <w:szCs w:val="24"/>
        </w:rPr>
        <w:t>4</w:t>
      </w:r>
      <w:r>
        <w:rPr>
          <w:rFonts w:asciiTheme="majorBidi" w:hAnsiTheme="majorBidi" w:cstheme="majorBidi"/>
          <w:sz w:val="24"/>
          <w:szCs w:val="24"/>
        </w:rPr>
        <w:t>). T</w:t>
      </w:r>
      <w:r w:rsidRPr="009776A9">
        <w:rPr>
          <w:rFonts w:asciiTheme="majorBidi" w:hAnsiTheme="majorBidi" w:cstheme="majorBidi"/>
          <w:sz w:val="24"/>
          <w:szCs w:val="24"/>
        </w:rPr>
        <w:t xml:space="preserve">he </w:t>
      </w:r>
      <w:r>
        <w:rPr>
          <w:rFonts w:asciiTheme="majorBidi" w:hAnsiTheme="majorBidi" w:cstheme="majorBidi"/>
          <w:sz w:val="24"/>
          <w:szCs w:val="24"/>
        </w:rPr>
        <w:t>plastic</w:t>
      </w:r>
      <w:r w:rsidRPr="009776A9">
        <w:rPr>
          <w:rFonts w:asciiTheme="majorBidi" w:hAnsiTheme="majorBidi" w:cstheme="majorBidi"/>
          <w:sz w:val="24"/>
          <w:szCs w:val="24"/>
        </w:rPr>
        <w:t xml:space="preserve"> strain at fracture </w:t>
      </w:r>
      <w:r>
        <w:rPr>
          <w:rFonts w:asciiTheme="majorBidi" w:hAnsiTheme="majorBidi" w:cstheme="majorBidi"/>
          <w:sz w:val="24"/>
          <w:szCs w:val="24"/>
        </w:rPr>
        <w:t>was set to</w:t>
      </w:r>
      <w:r w:rsidRPr="0042324D">
        <w:rPr>
          <w:rFonts w:asciiTheme="majorBidi" w:hAnsiTheme="majorBidi" w:cstheme="majorBidi"/>
          <w:sz w:val="24"/>
          <w:szCs w:val="24"/>
        </w:rPr>
        <w:t xml:space="preserve"> </w:t>
      </w:r>
      <w:r>
        <w:rPr>
          <w:rFonts w:asciiTheme="majorBidi" w:hAnsiTheme="majorBidi" w:cstheme="majorBidi"/>
          <w:sz w:val="24"/>
          <w:szCs w:val="24"/>
        </w:rPr>
        <w:t>1</w:t>
      </w:r>
      <w:r w:rsidRPr="0042324D">
        <w:rPr>
          <w:rFonts w:asciiTheme="majorBidi" w:hAnsiTheme="majorBidi" w:cstheme="majorBidi"/>
          <w:sz w:val="24"/>
          <w:szCs w:val="24"/>
        </w:rPr>
        <w:t>%.</w:t>
      </w:r>
      <w:r>
        <w:rPr>
          <w:rFonts w:asciiTheme="majorBidi" w:hAnsiTheme="majorBidi" w:cstheme="majorBidi"/>
          <w:sz w:val="24"/>
          <w:szCs w:val="24"/>
        </w:rPr>
        <w:t xml:space="preserve"> in tension and 2% in </w:t>
      </w:r>
      <w:r w:rsidRPr="008A20C5">
        <w:rPr>
          <w:rFonts w:asciiTheme="majorBidi" w:hAnsiTheme="majorBidi" w:cstheme="majorBidi"/>
          <w:sz w:val="24"/>
          <w:szCs w:val="24"/>
        </w:rPr>
        <w:t xml:space="preserve">compression </w:t>
      </w:r>
      <w:r w:rsidRPr="008A20C5">
        <w:rPr>
          <w:rFonts w:asciiTheme="majorBidi" w:hAnsiTheme="majorBidi" w:cstheme="majorBidi"/>
          <w:sz w:val="24"/>
          <w:szCs w:val="24"/>
        </w:rPr>
        <w:fldChar w:fldCharType="begin" w:fldLock="1"/>
      </w:r>
      <w:r w:rsidRPr="008A20C5">
        <w:rPr>
          <w:rFonts w:asciiTheme="majorBidi" w:hAnsiTheme="majorBidi" w:cstheme="majorBidi"/>
          <w:sz w:val="24"/>
          <w:szCs w:val="24"/>
        </w:rPr>
        <w:instrText>ADDIN CSL_CITATION { "citationItems" : [ { "id" : "ITEM-1", "itemData" : { "abstract" : "OCR", "author" : [ { "dropping-particle" : "", "family" : "TM", "given" : "Keaveny", "non-dropping-particle" : "", "parse-names" : false, "suffix" : "" }, { "dropping-particle" : "", "family" : "WC", "given" : "Hayes", "non-dropping-particle" : "", "parse-names" : false, "suffix" : "" } ], "container-title" : "Bone", "id" : "ITEM-1", "issued" : { "date-parts" : [ [ "1992" ] ] }, "page" : "285-344", "title" : "Chapter 10: Mechanical properties of cortical and trabecular bone", "type" : "article" }, "uris" : [ "http://www.mendeley.com/documents/?uuid=2cade4b0-8edb-3b6c-93be-3ce0c728a67b" ] } ], "mendeley" : { "formattedCitation" : "(TM and WC, 1992)", "plainTextFormattedCitation" : "(TM and WC, 1992)", "previouslyFormattedCitation" : "(TM and WC, 1992)" }, "properties" : { "noteIndex" : 0 }, "schema" : "https://github.com/citation-style-language/schema/raw/master/csl-citation.json" }</w:instrText>
      </w:r>
      <w:r w:rsidRPr="008A20C5">
        <w:rPr>
          <w:rFonts w:asciiTheme="majorBidi" w:hAnsiTheme="majorBidi" w:cstheme="majorBidi"/>
          <w:sz w:val="24"/>
          <w:szCs w:val="24"/>
        </w:rPr>
        <w:fldChar w:fldCharType="separate"/>
      </w:r>
      <w:r w:rsidRPr="008A20C5">
        <w:rPr>
          <w:rFonts w:asciiTheme="majorBidi" w:hAnsiTheme="majorBidi" w:cstheme="majorBidi"/>
          <w:noProof/>
          <w:sz w:val="24"/>
          <w:szCs w:val="24"/>
        </w:rPr>
        <w:t>(</w:t>
      </w:r>
      <w:r w:rsidR="008A20C5" w:rsidRPr="008A20C5">
        <w:rPr>
          <w:rFonts w:asciiTheme="majorBidi" w:eastAsia="Times New Roman" w:hAnsiTheme="majorBidi" w:cstheme="majorBidi"/>
          <w:sz w:val="24"/>
          <w:szCs w:val="24"/>
        </w:rPr>
        <w:t>Keaveny and Hayes, 1992</w:t>
      </w:r>
      <w:r w:rsidRPr="008A20C5">
        <w:rPr>
          <w:rFonts w:asciiTheme="majorBidi" w:hAnsiTheme="majorBidi" w:cstheme="majorBidi"/>
          <w:noProof/>
          <w:sz w:val="24"/>
          <w:szCs w:val="24"/>
        </w:rPr>
        <w:t>)</w:t>
      </w:r>
      <w:r w:rsidRPr="008A20C5">
        <w:rPr>
          <w:rFonts w:asciiTheme="majorBidi" w:hAnsiTheme="majorBidi" w:cstheme="majorBidi"/>
          <w:sz w:val="24"/>
          <w:szCs w:val="24"/>
        </w:rPr>
        <w:fldChar w:fldCharType="end"/>
      </w:r>
      <w:r w:rsidRPr="008A20C5">
        <w:rPr>
          <w:rFonts w:asciiTheme="majorBidi" w:hAnsiTheme="majorBidi" w:cstheme="majorBidi"/>
          <w:sz w:val="24"/>
          <w:szCs w:val="24"/>
        </w:rPr>
        <w:t>.</w:t>
      </w:r>
      <w:r w:rsidRPr="00C50229">
        <w:rPr>
          <w:rFonts w:asciiTheme="majorBidi" w:hAnsiTheme="majorBidi" w:cstheme="majorBidi"/>
          <w:sz w:val="24"/>
          <w:szCs w:val="24"/>
        </w:rPr>
        <w:t xml:space="preserve"> </w:t>
      </w:r>
      <w:r w:rsidRPr="006303BF">
        <w:rPr>
          <w:rFonts w:asciiTheme="majorBidi" w:hAnsiTheme="majorBidi" w:cstheme="majorBidi"/>
          <w:color w:val="000000" w:themeColor="text1"/>
          <w:sz w:val="24"/>
          <w:szCs w:val="24"/>
        </w:rPr>
        <w:t xml:space="preserve">The “damage evolution value”, was set to zero </w:t>
      </w:r>
      <w:r w:rsidR="00C33628">
        <w:rPr>
          <w:rFonts w:asciiTheme="majorBidi" w:hAnsiTheme="majorBidi" w:cstheme="majorBidi"/>
          <w:color w:val="000000" w:themeColor="text1"/>
          <w:sz w:val="24"/>
          <w:szCs w:val="24"/>
        </w:rPr>
        <w:t xml:space="preserve">assuming abrupt </w:t>
      </w:r>
      <w:r w:rsidRPr="006F6D64">
        <w:rPr>
          <w:rFonts w:asciiTheme="majorBidi" w:hAnsiTheme="majorBidi" w:cstheme="majorBidi"/>
          <w:color w:val="000000" w:themeColor="text1"/>
          <w:sz w:val="24"/>
          <w:szCs w:val="24"/>
        </w:rPr>
        <w:t xml:space="preserve"> failure of the cortical bone.</w:t>
      </w:r>
    </w:p>
    <w:p w14:paraId="3AA9051B" w14:textId="77777777" w:rsidR="00A61627" w:rsidRPr="00C50229" w:rsidRDefault="00A61627" w:rsidP="00A61627">
      <w:pPr>
        <w:bidi w:val="0"/>
        <w:spacing w:line="360" w:lineRule="auto"/>
        <w:jc w:val="both"/>
        <w:rPr>
          <w:rFonts w:asciiTheme="majorBidi" w:hAnsiTheme="majorBidi" w:cstheme="majorBidi"/>
          <w:sz w:val="24"/>
          <w:szCs w:val="24"/>
        </w:rPr>
      </w:pPr>
      <w:r w:rsidRPr="002C0E3B">
        <w:rPr>
          <w:noProof/>
          <w:sz w:val="24"/>
          <w:szCs w:val="24"/>
          <w:lang w:bidi="ar-SA"/>
        </w:rPr>
        <w:drawing>
          <wp:inline distT="0" distB="0" distL="0" distR="0" wp14:anchorId="5FA2E5A2" wp14:editId="07505298">
            <wp:extent cx="5208104" cy="2896750"/>
            <wp:effectExtent l="0" t="0" r="0" b="0"/>
            <wp:docPr id="18" name="Picture 18" descr="C:\Users\Dorogoy\AppData\Local\Microsoft\Windows\Temporary Internet Files\Content.Word\e_s_DP.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orogoy\AppData\Local\Microsoft\Windows\Temporary Internet Files\Content.Word\e_s_DP.EMF"/>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10463" cy="2898062"/>
                    </a:xfrm>
                    <a:prstGeom prst="rect">
                      <a:avLst/>
                    </a:prstGeom>
                    <a:noFill/>
                    <a:ln>
                      <a:noFill/>
                    </a:ln>
                  </pic:spPr>
                </pic:pic>
              </a:graphicData>
            </a:graphic>
          </wp:inline>
        </w:drawing>
      </w:r>
    </w:p>
    <w:p w14:paraId="0135A724" w14:textId="668BEA01" w:rsidR="00A61627" w:rsidRDefault="00A61627" w:rsidP="001A6E11">
      <w:pPr>
        <w:bidi w:val="0"/>
        <w:spacing w:line="240" w:lineRule="auto"/>
        <w:ind w:left="993" w:hanging="993"/>
        <w:jc w:val="both"/>
        <w:rPr>
          <w:rFonts w:asciiTheme="majorBidi" w:hAnsiTheme="majorBidi" w:cstheme="majorBidi"/>
          <w:sz w:val="24"/>
          <w:szCs w:val="24"/>
        </w:rPr>
      </w:pPr>
      <w:r w:rsidRPr="00B27B13">
        <w:rPr>
          <w:rFonts w:asciiTheme="majorBidi" w:hAnsiTheme="majorBidi" w:cstheme="majorBidi"/>
          <w:b/>
          <w:bCs/>
          <w:sz w:val="24"/>
          <w:szCs w:val="24"/>
        </w:rPr>
        <w:t xml:space="preserve">Figure </w:t>
      </w:r>
      <w:r w:rsidR="001A6E11">
        <w:rPr>
          <w:rFonts w:asciiTheme="majorBidi" w:hAnsiTheme="majorBidi" w:cstheme="majorBidi"/>
          <w:b/>
          <w:bCs/>
          <w:sz w:val="24"/>
          <w:szCs w:val="24"/>
        </w:rPr>
        <w:t>4</w:t>
      </w:r>
      <w:r w:rsidRPr="00D5526D">
        <w:rPr>
          <w:rFonts w:asciiTheme="majorBidi" w:hAnsiTheme="majorBidi" w:cstheme="majorBidi"/>
          <w:sz w:val="24"/>
          <w:szCs w:val="24"/>
        </w:rPr>
        <w:t>: Unidirectional tension and compression of a cortical bone.</w:t>
      </w:r>
      <w:r w:rsidR="00C33628">
        <w:rPr>
          <w:rFonts w:asciiTheme="majorBidi" w:hAnsiTheme="majorBidi" w:cstheme="majorBidi"/>
          <w:sz w:val="24"/>
          <w:szCs w:val="24"/>
        </w:rPr>
        <w:t xml:space="preserve"> (reprint</w:t>
      </w:r>
      <w:r w:rsidR="00390CA5">
        <w:rPr>
          <w:rFonts w:asciiTheme="majorBidi" w:hAnsiTheme="majorBidi" w:cstheme="majorBidi"/>
          <w:sz w:val="24"/>
          <w:szCs w:val="24"/>
        </w:rPr>
        <w:t>ed</w:t>
      </w:r>
      <w:r w:rsidR="00C33628">
        <w:rPr>
          <w:rFonts w:asciiTheme="majorBidi" w:hAnsiTheme="majorBidi" w:cstheme="majorBidi"/>
          <w:sz w:val="24"/>
          <w:szCs w:val="24"/>
        </w:rPr>
        <w:t xml:space="preserve"> from </w:t>
      </w:r>
      <w:r w:rsidR="00C33628">
        <w:rPr>
          <w:rFonts w:asciiTheme="majorBidi" w:hAnsiTheme="majorBidi" w:cstheme="majorBidi" w:hint="cs"/>
          <w:sz w:val="24"/>
          <w:szCs w:val="24"/>
        </w:rPr>
        <w:t>D</w:t>
      </w:r>
      <w:r w:rsidR="00C33628">
        <w:rPr>
          <w:rFonts w:asciiTheme="majorBidi" w:hAnsiTheme="majorBidi" w:cstheme="majorBidi"/>
          <w:sz w:val="24"/>
          <w:szCs w:val="24"/>
        </w:rPr>
        <w:t>orogoy et al 2017).</w:t>
      </w:r>
    </w:p>
    <w:p w14:paraId="0259CAC0" w14:textId="77777777" w:rsidR="00C33628" w:rsidRPr="00C33628" w:rsidRDefault="00C33628" w:rsidP="00C33628">
      <w:pPr>
        <w:spacing w:line="360" w:lineRule="auto"/>
        <w:jc w:val="center"/>
        <w:rPr>
          <w:rFonts w:asciiTheme="majorBidi" w:hAnsiTheme="majorBidi" w:cstheme="majorBidi"/>
          <w:sz w:val="24"/>
          <w:szCs w:val="24"/>
        </w:rPr>
      </w:pPr>
    </w:p>
    <w:p w14:paraId="49C3E3D8" w14:textId="77777777" w:rsidR="00A61627" w:rsidRPr="003E38ED" w:rsidRDefault="00A61627" w:rsidP="00A61627">
      <w:pPr>
        <w:bidi w:val="0"/>
        <w:spacing w:line="360" w:lineRule="auto"/>
        <w:jc w:val="both"/>
        <w:rPr>
          <w:rFonts w:asciiTheme="majorBidi" w:hAnsiTheme="majorBidi" w:cstheme="majorBidi"/>
          <w:i/>
          <w:iCs/>
          <w:sz w:val="24"/>
          <w:szCs w:val="24"/>
        </w:rPr>
      </w:pPr>
      <w:r w:rsidRPr="003E38ED">
        <w:rPr>
          <w:rFonts w:asciiTheme="majorBidi" w:hAnsiTheme="majorBidi" w:cstheme="majorBidi"/>
          <w:i/>
          <w:iCs/>
          <w:sz w:val="24"/>
          <w:szCs w:val="24"/>
        </w:rPr>
        <w:t>Cancellous bone</w:t>
      </w:r>
    </w:p>
    <w:p w14:paraId="7B08AE5E" w14:textId="075D698A" w:rsidR="00A61627" w:rsidRPr="001A6E11" w:rsidRDefault="00A61627" w:rsidP="00936FE8">
      <w:pPr>
        <w:autoSpaceDE w:val="0"/>
        <w:autoSpaceDN w:val="0"/>
        <w:bidi w:val="0"/>
        <w:adjustRightInd w:val="0"/>
        <w:spacing w:after="0" w:line="360" w:lineRule="auto"/>
        <w:jc w:val="both"/>
        <w:rPr>
          <w:rFonts w:asciiTheme="majorBidi" w:hAnsiTheme="majorBidi" w:cstheme="majorBidi"/>
          <w:sz w:val="24"/>
          <w:szCs w:val="24"/>
          <w:lang w:val="fr-FR"/>
        </w:rPr>
      </w:pPr>
      <w:r w:rsidRPr="00044740">
        <w:rPr>
          <w:rFonts w:asciiTheme="majorBidi" w:hAnsiTheme="majorBidi" w:cstheme="majorBidi"/>
          <w:sz w:val="24"/>
          <w:szCs w:val="24"/>
        </w:rPr>
        <w:t xml:space="preserve">The </w:t>
      </w:r>
      <w:r w:rsidRPr="001A6E11">
        <w:rPr>
          <w:rFonts w:asciiTheme="majorBidi" w:hAnsiTheme="majorBidi" w:cstheme="majorBidi"/>
          <w:b/>
          <w:bCs/>
          <w:sz w:val="24"/>
          <w:szCs w:val="24"/>
        </w:rPr>
        <w:t>cancellous bone</w:t>
      </w:r>
      <w:r w:rsidRPr="00044740">
        <w:rPr>
          <w:rFonts w:asciiTheme="majorBidi" w:hAnsiTheme="majorBidi" w:cstheme="majorBidi"/>
          <w:sz w:val="24"/>
          <w:szCs w:val="24"/>
        </w:rPr>
        <w:t xml:space="preserve"> is a cellular material</w:t>
      </w:r>
      <w:r w:rsidRPr="00C50229">
        <w:rPr>
          <w:rFonts w:asciiTheme="majorBidi" w:hAnsiTheme="majorBidi" w:cstheme="majorBidi"/>
          <w:sz w:val="24"/>
          <w:szCs w:val="24"/>
        </w:rPr>
        <w:t xml:space="preserve">, and is approximated </w:t>
      </w:r>
      <w:r w:rsidRPr="00D5526D">
        <w:rPr>
          <w:rFonts w:asciiTheme="majorBidi" w:hAnsiTheme="majorBidi" w:cstheme="majorBidi"/>
          <w:sz w:val="24"/>
          <w:szCs w:val="24"/>
        </w:rPr>
        <w:t>here by an elastic-</w:t>
      </w:r>
      <w:r>
        <w:rPr>
          <w:rFonts w:asciiTheme="majorBidi" w:hAnsiTheme="majorBidi" w:cstheme="majorBidi"/>
          <w:sz w:val="24"/>
          <w:szCs w:val="24"/>
        </w:rPr>
        <w:t xml:space="preserve">(almost ideal) </w:t>
      </w:r>
      <w:r w:rsidRPr="00D5526D">
        <w:rPr>
          <w:rFonts w:asciiTheme="majorBidi" w:hAnsiTheme="majorBidi" w:cstheme="majorBidi"/>
          <w:sz w:val="24"/>
          <w:szCs w:val="24"/>
        </w:rPr>
        <w:t xml:space="preserve">plastic material model. </w:t>
      </w:r>
      <w:r w:rsidRPr="00C50229">
        <w:rPr>
          <w:rFonts w:asciiTheme="majorBidi" w:hAnsiTheme="majorBidi" w:cstheme="majorBidi"/>
          <w:sz w:val="24"/>
          <w:szCs w:val="24"/>
        </w:rPr>
        <w:t xml:space="preserve">The Young’s modulus, Poisson ratio and fracture strain were all taken from </w:t>
      </w:r>
      <w:r>
        <w:rPr>
          <w:rFonts w:asciiTheme="majorBidi" w:hAnsiTheme="majorBidi" w:cstheme="majorBidi"/>
          <w:sz w:val="24"/>
          <w:szCs w:val="24"/>
        </w:rPr>
        <w:t xml:space="preserve">Guan et al. </w:t>
      </w:r>
      <w:r w:rsidRPr="00C50229">
        <w:rPr>
          <w:rFonts w:asciiTheme="majorBidi" w:hAnsiTheme="majorBidi" w:cstheme="majorBidi"/>
          <w:sz w:val="24"/>
          <w:szCs w:val="24"/>
        </w:rPr>
        <w:fldChar w:fldCharType="begin" w:fldLock="1"/>
      </w:r>
      <w:r w:rsidRPr="00C50229">
        <w:rPr>
          <w:rFonts w:asciiTheme="majorBidi" w:hAnsiTheme="majorBidi" w:cstheme="majorBidi"/>
          <w:sz w:val="24"/>
          <w:szCs w:val="24"/>
        </w:rPr>
        <w:instrText>ADDIN CSL_CITATION { "citationItems" : [ { "id" : "ITEM-1", "itemData" : { "DOI" : "10.1016/j.finel.2011.03.005", "ISBN" : "0168-874X", "ISSN" : "0168874X", "abstract" : "Objectives: using the finite element technique, the stress characteristics within the mandible are evaluated during a dynamic simulation of the implant insertion process. Implantation scenarios considered are implant thread forming (S1), cutting (S2) and the combination of forming and cutting (S3). Ultimately, the outcome of this study will provide an improved understanding of the failure mechanism consequential to the stress distribution characteristics in the mandible during the implantation process. Material and methods: parameters considered herein include bone cavity diameters of 3.9mm (for S2), 4.25mm (for S1) and a tapered cavity of diameters linearly varying from 3.9 to 4.25mm (for S3). The bone-implant system is modelled using three-dimensional tetrahedral elements. Idealised bone and implant interaction properties are assumed. The stress profiles in the mandible are examined for all bone cavity diameters. Results and conclusion: the stress levels within the cancellous and cortical bone for S1 are significantly reduced when compared to scenarios S2 and S3. For S3, during the initial insertion steps, the stress is marginally less than that for S2. Close to the end of the insertion process, the stress level within the cancellous bone in S3 is approximately half way between that of S1 and S2. Generally for all scenarios, as the insertion depth increases the stress increases less significantly in the cortical bone than in the cancellous bone. Overall, different implant surface contact areas are the major contributors to the different stress characteristics of each scenario.", "author" : [ { "dropping-particle" : "", "family" : "Guan", "given" : "Hong", "non-dropping-particle" : "", "parse-names" : false, "suffix" : "" }, { "dropping-particle" : "", "family" : "Staden", "given" : "Rudi C.", "non-dropping-particle" : "van", "parse-names" : false, "suffix" : "" }, { "dropping-particle" : "", "family" : "Johnson", "given" : "Newell W.", "non-dropping-particle" : "", "parse-names" : false, "suffix" : "" }, { "dropping-particle" : "", "family" : "Loo", "given" : "Yew-Chaye", "non-dropping-particle" : "", "parse-names" : false, "suffix" : "" } ], "container-title" : "Finite Elements in Analysis and Design", "id" : "ITEM-1", "issue" : "8", "issued" : { "date-parts" : [ [ "2011" ] ] }, "page" : "886-897", "publisher" : "Elsevier", "title" : "Dynamic modelling and simulation of dental implant insertion process\u2014A finite element study", "type" : "article-journal", "volume" : "47" }, "uris" : [ "http://www.mendeley.com/documents/?uuid=403f66e6-66b8-4c13-8d85-e5c1285c6196" ] } ], "mendeley" : { "formattedCitation" : "(Guan et al., 2011)", "plainTextFormattedCitation" : "(Guan et al., 2011)", "previouslyFormattedCitation" : "(Guan et al., 2011)" }, "properties" : { "noteIndex" : 0 }, "schema" : "https://github.com/citation-style-language/schema/raw/master/csl-citation.json" }</w:instrText>
      </w:r>
      <w:r w:rsidRPr="00C50229">
        <w:rPr>
          <w:rFonts w:asciiTheme="majorBidi" w:hAnsiTheme="majorBidi" w:cstheme="majorBidi"/>
          <w:sz w:val="24"/>
          <w:szCs w:val="24"/>
        </w:rPr>
        <w:fldChar w:fldCharType="separate"/>
      </w:r>
      <w:r w:rsidRPr="00C50229">
        <w:rPr>
          <w:rFonts w:asciiTheme="majorBidi" w:hAnsiTheme="majorBidi" w:cstheme="majorBidi"/>
          <w:noProof/>
          <w:sz w:val="24"/>
          <w:szCs w:val="24"/>
        </w:rPr>
        <w:t>(</w:t>
      </w:r>
      <w:r w:rsidRPr="00C55435">
        <w:rPr>
          <w:rFonts w:asciiTheme="majorBidi" w:hAnsiTheme="majorBidi" w:cstheme="majorBidi"/>
          <w:noProof/>
          <w:sz w:val="24"/>
          <w:szCs w:val="24"/>
        </w:rPr>
        <w:t>Guan et al.,</w:t>
      </w:r>
      <w:r w:rsidRPr="00C50229">
        <w:rPr>
          <w:rFonts w:asciiTheme="majorBidi" w:hAnsiTheme="majorBidi" w:cstheme="majorBidi"/>
          <w:noProof/>
          <w:sz w:val="24"/>
          <w:szCs w:val="24"/>
        </w:rPr>
        <w:t xml:space="preserve"> 2011)</w:t>
      </w:r>
      <w:r w:rsidRPr="00C50229">
        <w:rPr>
          <w:rFonts w:asciiTheme="majorBidi" w:hAnsiTheme="majorBidi" w:cstheme="majorBidi"/>
          <w:sz w:val="24"/>
          <w:szCs w:val="24"/>
        </w:rPr>
        <w:fldChar w:fldCharType="end"/>
      </w:r>
      <w:r w:rsidRPr="00C50229">
        <w:rPr>
          <w:rFonts w:asciiTheme="majorBidi" w:hAnsiTheme="majorBidi" w:cstheme="majorBidi"/>
          <w:sz w:val="24"/>
          <w:szCs w:val="24"/>
        </w:rPr>
        <w:t xml:space="preserve">, while </w:t>
      </w:r>
      <w:r>
        <w:rPr>
          <w:rFonts w:asciiTheme="majorBidi" w:hAnsiTheme="majorBidi" w:cstheme="majorBidi"/>
          <w:sz w:val="24"/>
          <w:szCs w:val="24"/>
        </w:rPr>
        <w:t xml:space="preserve">“representative” </w:t>
      </w:r>
      <w:r w:rsidRPr="00C50229">
        <w:rPr>
          <w:rFonts w:asciiTheme="majorBidi" w:hAnsiTheme="majorBidi" w:cstheme="majorBidi"/>
          <w:sz w:val="24"/>
          <w:szCs w:val="24"/>
        </w:rPr>
        <w:t>yield stress</w:t>
      </w:r>
      <w:r>
        <w:rPr>
          <w:rFonts w:asciiTheme="majorBidi" w:hAnsiTheme="majorBidi" w:cstheme="majorBidi"/>
          <w:sz w:val="24"/>
          <w:szCs w:val="24"/>
        </w:rPr>
        <w:t>es</w:t>
      </w:r>
      <w:r w:rsidRPr="00C50229">
        <w:rPr>
          <w:rFonts w:asciiTheme="majorBidi" w:hAnsiTheme="majorBidi" w:cstheme="majorBidi"/>
          <w:sz w:val="24"/>
          <w:szCs w:val="24"/>
        </w:rPr>
        <w:t xml:space="preserve"> w</w:t>
      </w:r>
      <w:r>
        <w:rPr>
          <w:rFonts w:asciiTheme="majorBidi" w:hAnsiTheme="majorBidi" w:cstheme="majorBidi"/>
          <w:sz w:val="24"/>
          <w:szCs w:val="24"/>
        </w:rPr>
        <w:t xml:space="preserve">ere </w:t>
      </w:r>
      <w:r w:rsidRPr="00C50229">
        <w:rPr>
          <w:rFonts w:asciiTheme="majorBidi" w:hAnsiTheme="majorBidi" w:cstheme="majorBidi"/>
          <w:sz w:val="24"/>
          <w:szCs w:val="24"/>
        </w:rPr>
        <w:t xml:space="preserve"> set to </w:t>
      </w:r>
      <w:r w:rsidR="00A41ACE">
        <w:rPr>
          <w:rFonts w:asciiTheme="majorBidi" w:hAnsiTheme="majorBidi" w:cstheme="majorBidi"/>
          <w:sz w:val="24"/>
          <w:szCs w:val="24"/>
        </w:rPr>
        <w:t xml:space="preserve">vary in the range of </w:t>
      </w:r>
      <w:r w:rsidR="00936FE8">
        <w:rPr>
          <w:rFonts w:asciiTheme="majorBidi" w:hAnsiTheme="majorBidi" w:cstheme="majorBidi" w:hint="cs"/>
          <w:sz w:val="24"/>
          <w:szCs w:val="24"/>
          <w:rtl/>
        </w:rPr>
        <w:t>2</w:t>
      </w:r>
      <w:r>
        <w:rPr>
          <w:rFonts w:asciiTheme="majorBidi" w:hAnsiTheme="majorBidi" w:cstheme="majorBidi"/>
          <w:sz w:val="24"/>
          <w:szCs w:val="24"/>
        </w:rPr>
        <w:t>0</w:t>
      </w:r>
      <w:r w:rsidR="00183E30">
        <w:rPr>
          <w:rFonts w:asciiTheme="majorBidi" w:hAnsiTheme="majorBidi" w:cstheme="majorBidi"/>
          <w:sz w:val="24"/>
          <w:szCs w:val="24"/>
        </w:rPr>
        <w:t xml:space="preserve"> </w:t>
      </w:r>
      <w:r>
        <w:rPr>
          <w:rFonts w:asciiTheme="majorBidi" w:hAnsiTheme="majorBidi" w:cstheme="majorBidi"/>
          <w:sz w:val="24"/>
          <w:szCs w:val="24"/>
        </w:rPr>
        <w:t>&lt; σ</w:t>
      </w:r>
      <w:r w:rsidRPr="00FA568B">
        <w:rPr>
          <w:rFonts w:asciiTheme="majorBidi" w:hAnsiTheme="majorBidi" w:cstheme="majorBidi"/>
          <w:sz w:val="24"/>
          <w:szCs w:val="24"/>
          <w:vertAlign w:val="subscript"/>
        </w:rPr>
        <w:t>Y</w:t>
      </w:r>
      <w:r>
        <w:rPr>
          <w:rFonts w:asciiTheme="majorBidi" w:hAnsiTheme="majorBidi" w:cstheme="majorBidi"/>
          <w:sz w:val="24"/>
          <w:szCs w:val="24"/>
          <w:vertAlign w:val="subscript"/>
        </w:rPr>
        <w:t xml:space="preserve"> </w:t>
      </w:r>
      <w:r>
        <w:rPr>
          <w:rFonts w:asciiTheme="majorBidi" w:hAnsiTheme="majorBidi" w:cstheme="majorBidi"/>
          <w:sz w:val="24"/>
          <w:szCs w:val="24"/>
        </w:rPr>
        <w:t xml:space="preserve">&lt; </w:t>
      </w:r>
      <w:r w:rsidR="00936FE8">
        <w:rPr>
          <w:rFonts w:asciiTheme="majorBidi" w:hAnsiTheme="majorBidi" w:cstheme="majorBidi" w:hint="cs"/>
          <w:sz w:val="24"/>
          <w:szCs w:val="24"/>
          <w:rtl/>
        </w:rPr>
        <w:t>47</w:t>
      </w:r>
      <w:r>
        <w:rPr>
          <w:rFonts w:asciiTheme="majorBidi" w:hAnsiTheme="majorBidi" w:cstheme="majorBidi"/>
          <w:sz w:val="24"/>
          <w:szCs w:val="24"/>
        </w:rPr>
        <w:t xml:space="preserve"> </w:t>
      </w:r>
      <w:r w:rsidRPr="00C50229">
        <w:rPr>
          <w:rFonts w:asciiTheme="majorBidi" w:hAnsiTheme="majorBidi" w:cstheme="majorBidi"/>
          <w:sz w:val="24"/>
          <w:szCs w:val="24"/>
        </w:rPr>
        <w:t>MPa</w:t>
      </w:r>
      <w:r>
        <w:rPr>
          <w:rFonts w:asciiTheme="majorBidi" w:hAnsiTheme="majorBidi" w:cstheme="majorBidi"/>
          <w:sz w:val="24"/>
          <w:szCs w:val="24"/>
        </w:rPr>
        <w:t>.  Using in the numerical model σ</w:t>
      </w:r>
      <w:r w:rsidRPr="00C37940">
        <w:rPr>
          <w:rFonts w:asciiTheme="majorBidi" w:hAnsiTheme="majorBidi" w:cstheme="majorBidi"/>
          <w:sz w:val="24"/>
          <w:szCs w:val="24"/>
          <w:vertAlign w:val="subscript"/>
        </w:rPr>
        <w:t>Y</w:t>
      </w:r>
      <w:r>
        <w:rPr>
          <w:rFonts w:asciiTheme="majorBidi" w:hAnsiTheme="majorBidi" w:cstheme="majorBidi"/>
          <w:sz w:val="24"/>
          <w:szCs w:val="24"/>
        </w:rPr>
        <w:t xml:space="preserve"> = </w:t>
      </w:r>
      <w:r w:rsidR="00936FE8">
        <w:rPr>
          <w:rFonts w:asciiTheme="majorBidi" w:hAnsiTheme="majorBidi" w:cstheme="majorBidi"/>
          <w:sz w:val="24"/>
          <w:szCs w:val="24"/>
        </w:rPr>
        <w:t>47</w:t>
      </w:r>
      <w:r>
        <w:rPr>
          <w:rFonts w:asciiTheme="majorBidi" w:hAnsiTheme="majorBidi" w:cstheme="majorBidi"/>
          <w:sz w:val="24"/>
          <w:szCs w:val="24"/>
        </w:rPr>
        <w:t xml:space="preserve"> MPa corresponds approximately to bone volume of ~</w:t>
      </w:r>
      <w:r w:rsidR="00936FE8">
        <w:rPr>
          <w:rFonts w:asciiTheme="majorBidi" w:hAnsiTheme="majorBidi" w:cstheme="majorBidi"/>
          <w:sz w:val="24"/>
          <w:szCs w:val="24"/>
        </w:rPr>
        <w:t>47</w:t>
      </w:r>
      <w:r>
        <w:rPr>
          <w:rFonts w:asciiTheme="majorBidi" w:hAnsiTheme="majorBidi" w:cstheme="majorBidi"/>
          <w:sz w:val="24"/>
          <w:szCs w:val="24"/>
        </w:rPr>
        <w:t>%, while σ</w:t>
      </w:r>
      <w:r w:rsidRPr="00C37940">
        <w:rPr>
          <w:rFonts w:asciiTheme="majorBidi" w:hAnsiTheme="majorBidi" w:cstheme="majorBidi"/>
          <w:sz w:val="24"/>
          <w:szCs w:val="24"/>
          <w:vertAlign w:val="subscript"/>
        </w:rPr>
        <w:t>Y</w:t>
      </w:r>
      <w:r>
        <w:rPr>
          <w:rFonts w:asciiTheme="majorBidi" w:hAnsiTheme="majorBidi" w:cstheme="majorBidi"/>
          <w:sz w:val="24"/>
          <w:szCs w:val="24"/>
        </w:rPr>
        <w:t xml:space="preserve"> = </w:t>
      </w:r>
      <w:r w:rsidR="00936FE8">
        <w:rPr>
          <w:rFonts w:asciiTheme="majorBidi" w:hAnsiTheme="majorBidi" w:cstheme="majorBidi"/>
          <w:sz w:val="24"/>
          <w:szCs w:val="24"/>
        </w:rPr>
        <w:t>2</w:t>
      </w:r>
      <w:r>
        <w:rPr>
          <w:rFonts w:asciiTheme="majorBidi" w:hAnsiTheme="majorBidi" w:cstheme="majorBidi"/>
          <w:sz w:val="24"/>
          <w:szCs w:val="24"/>
        </w:rPr>
        <w:t xml:space="preserve">0 MPa corresponds to a bone volume fraction of </w:t>
      </w:r>
      <w:r w:rsidR="00936FE8">
        <w:rPr>
          <w:rFonts w:asciiTheme="majorBidi" w:hAnsiTheme="majorBidi" w:cstheme="majorBidi"/>
          <w:sz w:val="24"/>
          <w:szCs w:val="24"/>
        </w:rPr>
        <w:t>2</w:t>
      </w:r>
      <w:r>
        <w:rPr>
          <w:rFonts w:asciiTheme="majorBidi" w:hAnsiTheme="majorBidi" w:cstheme="majorBidi"/>
          <w:sz w:val="24"/>
          <w:szCs w:val="24"/>
        </w:rPr>
        <w:t>7%-</w:t>
      </w:r>
      <w:r w:rsidR="00936FE8">
        <w:rPr>
          <w:rFonts w:asciiTheme="majorBidi" w:hAnsiTheme="majorBidi" w:cstheme="majorBidi"/>
          <w:sz w:val="24"/>
          <w:szCs w:val="24"/>
        </w:rPr>
        <w:t>31</w:t>
      </w:r>
      <w:r w:rsidRPr="00C55435">
        <w:rPr>
          <w:rFonts w:asciiTheme="majorBidi" w:hAnsiTheme="majorBidi" w:cstheme="majorBidi"/>
          <w:sz w:val="24"/>
          <w:szCs w:val="24"/>
        </w:rPr>
        <w:t>%</w:t>
      </w:r>
      <w:r w:rsidR="00936FE8">
        <w:rPr>
          <w:rFonts w:asciiTheme="majorBidi" w:hAnsiTheme="majorBidi" w:cstheme="majorBidi"/>
          <w:sz w:val="24"/>
          <w:szCs w:val="24"/>
        </w:rPr>
        <w:t xml:space="preserve"> </w:t>
      </w:r>
      <w:r w:rsidR="00936FE8">
        <w:rPr>
          <w:rFonts w:asciiTheme="majorBidi" w:hAnsiTheme="majorBidi" w:cstheme="majorBidi"/>
          <w:sz w:val="24"/>
          <w:szCs w:val="24"/>
        </w:rPr>
        <w:fldChar w:fldCharType="begin" w:fldLock="1"/>
      </w:r>
      <w:r w:rsidR="00936FE8">
        <w:rPr>
          <w:rFonts w:asciiTheme="majorBidi" w:hAnsiTheme="majorBidi" w:cstheme="majorBidi"/>
          <w:sz w:val="24"/>
          <w:szCs w:val="24"/>
        </w:rPr>
        <w:instrText>ADDIN CSL_CITATION { "citationItems" : [ { "id" : "ITEM-1", "itemData" : { "DOI" : "10.1016/S8756-3282(01)00467-7", "ISSN" : "87563282", "abstract" : "Although bone strength and modulus are known to be influenced by both volume fraction and mineral content (ash fraction), the relative influence of these two parameters remains unknown. Single-parameter power law functions are used widely to relate bone volume or ash fraction to bone strength and elastic modulus. In this study we evaluate the potential for predicting bone mechanical properties with two-parameter power law functions of bone volume fraction (BV/TV) and ash fraction (\u03b1) of the form y = a(BV/TV)b \u03b1c (where y is either ultimate strength or elastic modulus). We derived an expression for bone volume fraction as a function of apparent density and ash fraction to perform a new analysis of data presented by Keller in 1994. Exponents b and c for the prediction of bone strength were found to be 1.92 \u00b1 0.02 and 2.79 \u00b1 0.09 (mean \u00b1 SE), respectively, with r2 = 0.97. The value of b was found to be consistent with that found previously, whereas the value of c was lower than values previously reported. For the prediction of elastic modulus we found b and c to be 2.58 \u00b1 0.02 and 2.74 \u00b1 0.13, respectively, with r2 = 0.97. The exponent related to ash fraction was typically larger than that associated with bone volume fraction, suggesting that a change in mineral content will, in general, generat</w:instrText>
      </w:r>
      <w:r w:rsidR="00936FE8" w:rsidRPr="001A6E11">
        <w:rPr>
          <w:rFonts w:asciiTheme="majorBidi" w:hAnsiTheme="majorBidi" w:cstheme="majorBidi"/>
          <w:sz w:val="24"/>
          <w:szCs w:val="24"/>
          <w:lang w:val="fr-FR"/>
        </w:rPr>
        <w:instrText>e a larger change in bone strength and stiffness than a similar change in bone volume fraction. These findings are important for interpreting the results of antiresorptive drug treatments that can cause changes in both ash and bone volume fraction.", "author" : [ { "dropping-particle" : "", "family" : "Hernandez", "given" : "C.J", "non-dropping-particle" : "", "parse-names" : false, "suffix" : "" }, { "dropping-particle" : "", "family" : "Beaupr\u00e9", "given" : "G.S", "non-dropping-particle" : "", "parse-names" : false, "suffix" : "" }, { "dropping-particle" : "", "family" : "Keller", "given" : "T.S", "non-dropping-particle" : "", "parse-names" : false, "suffix" : "" }, { "dropping-particle" : "", "family" : "Carter", "given" : "D.R", "non-dropping-particle" : "", "parse-names" : false, "suffix" : "" } ], "container-title" : "Bone", "id" : "ITEM-1", "issue" : "1", "issued" : { "date-parts" : [ [ "2001" ] ] }, "page" : "74-78", "title" : "The influence of bone volume fraction and ash fraction on bone strength and modulus", "type" : "article-journal", "volume" : "29" }, "uris" : [ "http://www.mendeley.com/documents/?uuid=d4c47380-b7d2-32fb-9b47-274540a625b1" ] } ], "mendeley" : { "formattedCitation" : "(Hernandez et al., 2001)", "plainTextFormattedCitation" : "(Hernandez et al., 2001)", "previouslyFormattedCitation" : "(Hernandez et al., 2001)" }, "properties" : { "noteIndex" : 0 }, "schema" : "https://github.com/citation-style-language/schema/raw/master/csl-citation.json" }</w:instrText>
      </w:r>
      <w:r w:rsidR="00936FE8">
        <w:rPr>
          <w:rFonts w:asciiTheme="majorBidi" w:hAnsiTheme="majorBidi" w:cstheme="majorBidi"/>
          <w:sz w:val="24"/>
          <w:szCs w:val="24"/>
        </w:rPr>
        <w:fldChar w:fldCharType="separate"/>
      </w:r>
      <w:r w:rsidR="00936FE8" w:rsidRPr="001A6E11">
        <w:rPr>
          <w:rFonts w:asciiTheme="majorBidi" w:hAnsiTheme="majorBidi" w:cstheme="majorBidi"/>
          <w:noProof/>
          <w:sz w:val="24"/>
          <w:szCs w:val="24"/>
          <w:lang w:val="fr-FR"/>
        </w:rPr>
        <w:t>(Hernandez et al., 2001</w:t>
      </w:r>
      <w:r w:rsidR="00936FE8">
        <w:rPr>
          <w:rFonts w:asciiTheme="majorBidi" w:hAnsiTheme="majorBidi" w:cstheme="majorBidi"/>
          <w:sz w:val="24"/>
          <w:szCs w:val="24"/>
        </w:rPr>
        <w:fldChar w:fldCharType="end"/>
      </w:r>
      <w:r w:rsidR="00936FE8" w:rsidRPr="001A6E11">
        <w:rPr>
          <w:rFonts w:asciiTheme="majorBidi" w:hAnsiTheme="majorBidi" w:cstheme="majorBidi"/>
          <w:sz w:val="24"/>
          <w:szCs w:val="24"/>
          <w:lang w:val="fr-FR"/>
        </w:rPr>
        <w:t xml:space="preserve">; </w:t>
      </w:r>
      <w:r w:rsidR="00936FE8">
        <w:rPr>
          <w:rFonts w:asciiTheme="majorBidi" w:hAnsiTheme="majorBidi" w:cstheme="majorBidi"/>
          <w:sz w:val="24"/>
          <w:szCs w:val="24"/>
        </w:rPr>
        <w:fldChar w:fldCharType="begin" w:fldLock="1"/>
      </w:r>
      <w:r w:rsidR="00936FE8" w:rsidRPr="001A6E11">
        <w:rPr>
          <w:rFonts w:asciiTheme="majorBidi" w:hAnsiTheme="majorBidi" w:cstheme="majorBidi"/>
          <w:sz w:val="24"/>
          <w:szCs w:val="24"/>
          <w:lang w:val="fr-FR"/>
        </w:rPr>
        <w:instrText>ADDIN CSL_CITATION { "citationItems" : [ { "id" : "ITEM-1", "itemData" : { "DOI" : "10.1016/j.bone.2013.06.028", "ISSN" : "87563282", "abstract" : "Most micro-CT finite element modeling of human trabecular bone has focused on linear and non-linear analysis to evaluate bone failure properties. However, prediction of the apparent failure properties of trabecular bone specimens under compressive load, including the damage initiation and its progressive propagation until complete bone failure into consideration, is still lacking. In the present work, an isotropic micro-CT FE model at bone tissue level coupled to a damage law was developed in order to simulate the failure of human trabecular bone specimens under quasi-static compressive load and predict the apparent stress and strain. The element deletion technique was applied in order to simulate the progressive fracturing process of bone tissue. To prevent mesh-dependence that generally affects the damage propagation rate, regularization technique was applied in the current work. The model was validated with experimental results performed on twenty-three human trabecular specimens. In addition, a sensitivity analysis was performed to investigate the impact of the model factors' sensitivities on the predicted ultimate stress and strain of the trabecular specimens. It was found that the predicted failure properties agreed very well with the experimental ones.", "author" : [ { "dropping-particle" : "", "family" : "Hambli", "given" : "Ridha", "non-dropping-particle" : "", "parse-names" : false, "suffix" : "" } ], "container-title" : "Bone", "id" : "ITEM-1", "issue" : "2", "issued" : { "date-parts" : [ [ "2013" ] ] }, "page" : "363-374", "title" : "Micro-CT finite element model and experimental validation of trabecular bone damage and fracture", "type" : "article-journal", "volume" : "56" }, "uris" : [ "http://www.mendeley.com/documents/?uuid=87e4b765-e508-37ea-87e3-d30282c31600" ] } ], "mendeley" : { "formattedCitation" : "(Hambli, 2013)", "plainTextFormattedCitation" : "(Hambli, 2013)", "previouslyFormattedCitation" : "(Hambli, 2013)" }, "properties" : { "noteIndex" : 0 }, "schema" : "https://github.com/citation-style-language/schema/raw/master/csl-citation.json" }</w:instrText>
      </w:r>
      <w:r w:rsidR="00936FE8">
        <w:rPr>
          <w:rFonts w:asciiTheme="majorBidi" w:hAnsiTheme="majorBidi" w:cstheme="majorBidi"/>
          <w:sz w:val="24"/>
          <w:szCs w:val="24"/>
        </w:rPr>
        <w:fldChar w:fldCharType="separate"/>
      </w:r>
      <w:r w:rsidR="00936FE8" w:rsidRPr="001A6E11">
        <w:rPr>
          <w:rFonts w:asciiTheme="majorBidi" w:hAnsiTheme="majorBidi" w:cstheme="majorBidi"/>
          <w:noProof/>
          <w:sz w:val="24"/>
          <w:szCs w:val="24"/>
          <w:lang w:val="fr-FR"/>
        </w:rPr>
        <w:t>Hambli, 2013)</w:t>
      </w:r>
      <w:r w:rsidR="00936FE8">
        <w:rPr>
          <w:rFonts w:asciiTheme="majorBidi" w:hAnsiTheme="majorBidi" w:cstheme="majorBidi"/>
          <w:sz w:val="24"/>
          <w:szCs w:val="24"/>
        </w:rPr>
        <w:fldChar w:fldCharType="end"/>
      </w:r>
      <w:r w:rsidRPr="001A6E11">
        <w:rPr>
          <w:rFonts w:asciiTheme="majorBidi" w:hAnsiTheme="majorBidi" w:cstheme="majorBidi"/>
          <w:sz w:val="24"/>
          <w:szCs w:val="24"/>
          <w:lang w:val="fr-FR"/>
        </w:rPr>
        <w:t>.</w:t>
      </w:r>
      <w:r w:rsidR="00C55435" w:rsidRPr="001A6E11">
        <w:rPr>
          <w:rFonts w:asciiTheme="majorBidi" w:hAnsiTheme="majorBidi" w:cstheme="majorBidi"/>
          <w:sz w:val="24"/>
          <w:szCs w:val="24"/>
          <w:lang w:val="fr-FR"/>
        </w:rPr>
        <w:t xml:space="preserve"> </w:t>
      </w:r>
      <w:r w:rsidR="005B7566" w:rsidRPr="001A6E11">
        <w:rPr>
          <w:rFonts w:asciiTheme="majorBidi" w:hAnsiTheme="majorBidi" w:cstheme="majorBidi"/>
          <w:sz w:val="24"/>
          <w:szCs w:val="24"/>
          <w:lang w:val="fr-FR"/>
        </w:rPr>
        <w:t>L</w:t>
      </w:r>
      <w:r w:rsidR="00E327F8" w:rsidRPr="001A6E11">
        <w:rPr>
          <w:rFonts w:asciiTheme="majorBidi" w:hAnsiTheme="majorBidi" w:cstheme="majorBidi"/>
          <w:sz w:val="24"/>
          <w:szCs w:val="24"/>
          <w:lang w:val="fr-FR"/>
        </w:rPr>
        <w:t xml:space="preserve">et us </w:t>
      </w:r>
      <w:proofErr w:type="spellStart"/>
      <w:r w:rsidR="00E327F8" w:rsidRPr="001A6E11">
        <w:rPr>
          <w:rFonts w:asciiTheme="majorBidi" w:hAnsiTheme="majorBidi" w:cstheme="majorBidi"/>
          <w:sz w:val="24"/>
          <w:szCs w:val="24"/>
          <w:lang w:val="fr-FR"/>
        </w:rPr>
        <w:t>remind</w:t>
      </w:r>
      <w:proofErr w:type="spellEnd"/>
      <w:r w:rsidR="00E327F8" w:rsidRPr="001A6E11">
        <w:rPr>
          <w:rFonts w:asciiTheme="majorBidi" w:hAnsiTheme="majorBidi" w:cstheme="majorBidi"/>
          <w:sz w:val="24"/>
          <w:szCs w:val="24"/>
          <w:lang w:val="fr-FR"/>
        </w:rPr>
        <w:t xml:space="preserve"> </w:t>
      </w:r>
      <w:proofErr w:type="spellStart"/>
      <w:r w:rsidR="00E327F8" w:rsidRPr="001A6E11">
        <w:rPr>
          <w:rFonts w:asciiTheme="majorBidi" w:hAnsiTheme="majorBidi" w:cstheme="majorBidi"/>
          <w:sz w:val="24"/>
          <w:szCs w:val="24"/>
          <w:lang w:val="fr-FR"/>
        </w:rPr>
        <w:t>here</w:t>
      </w:r>
      <w:proofErr w:type="spellEnd"/>
      <w:r w:rsidR="00E327F8" w:rsidRPr="001A6E11">
        <w:rPr>
          <w:rFonts w:asciiTheme="majorBidi" w:hAnsiTheme="majorBidi" w:cstheme="majorBidi"/>
          <w:sz w:val="24"/>
          <w:szCs w:val="24"/>
          <w:lang w:val="fr-FR"/>
        </w:rPr>
        <w:t xml:space="preserve"> </w:t>
      </w:r>
      <w:proofErr w:type="spellStart"/>
      <w:r w:rsidR="00E327F8" w:rsidRPr="001A6E11">
        <w:rPr>
          <w:rFonts w:asciiTheme="majorBidi" w:hAnsiTheme="majorBidi" w:cstheme="majorBidi"/>
          <w:sz w:val="24"/>
          <w:szCs w:val="24"/>
          <w:lang w:val="fr-FR"/>
        </w:rPr>
        <w:t>that</w:t>
      </w:r>
      <w:proofErr w:type="spellEnd"/>
      <w:r w:rsidR="00E327F8" w:rsidRPr="001A6E11">
        <w:rPr>
          <w:rFonts w:asciiTheme="majorBidi" w:hAnsiTheme="majorBidi" w:cstheme="majorBidi"/>
          <w:sz w:val="24"/>
          <w:szCs w:val="24"/>
          <w:lang w:val="fr-FR"/>
        </w:rPr>
        <w:t xml:space="preserve"> </w:t>
      </w:r>
      <w:proofErr w:type="spellStart"/>
      <w:r w:rsidR="00E327F8" w:rsidRPr="001A6E11">
        <w:rPr>
          <w:rFonts w:asciiTheme="majorBidi" w:hAnsiTheme="majorBidi" w:cstheme="majorBidi"/>
          <w:sz w:val="24"/>
          <w:szCs w:val="24"/>
          <w:lang w:val="fr-FR"/>
        </w:rPr>
        <w:t>Bone</w:t>
      </w:r>
      <w:proofErr w:type="spellEnd"/>
      <w:r w:rsidR="00E327F8" w:rsidRPr="001A6E11">
        <w:rPr>
          <w:rFonts w:asciiTheme="majorBidi" w:hAnsiTheme="majorBidi" w:cstheme="majorBidi"/>
          <w:sz w:val="24"/>
          <w:szCs w:val="24"/>
          <w:lang w:val="fr-FR"/>
        </w:rPr>
        <w:t xml:space="preserve"> </w:t>
      </w:r>
      <w:r w:rsidR="00665DF4" w:rsidRPr="001A6E11">
        <w:rPr>
          <w:rFonts w:asciiTheme="majorBidi" w:hAnsiTheme="majorBidi" w:cstheme="majorBidi"/>
          <w:sz w:val="24"/>
          <w:szCs w:val="24"/>
          <w:lang w:val="fr-FR"/>
        </w:rPr>
        <w:t>Volume F</w:t>
      </w:r>
      <w:r w:rsidR="00C55435" w:rsidRPr="001A6E11">
        <w:rPr>
          <w:rFonts w:asciiTheme="majorBidi" w:hAnsiTheme="majorBidi" w:cstheme="majorBidi"/>
          <w:sz w:val="24"/>
          <w:szCs w:val="24"/>
          <w:lang w:val="fr-FR"/>
        </w:rPr>
        <w:t xml:space="preserve">raction (BV/TV) </w:t>
      </w:r>
      <w:proofErr w:type="spellStart"/>
      <w:r w:rsidR="00C55435" w:rsidRPr="001A6E11">
        <w:rPr>
          <w:rFonts w:asciiTheme="majorBidi" w:hAnsiTheme="majorBidi" w:cstheme="majorBidi"/>
          <w:sz w:val="24"/>
          <w:szCs w:val="24"/>
          <w:lang w:val="fr-FR"/>
        </w:rPr>
        <w:t>is</w:t>
      </w:r>
      <w:proofErr w:type="spellEnd"/>
      <w:r w:rsidR="00C55435" w:rsidRPr="001A6E11">
        <w:rPr>
          <w:rFonts w:asciiTheme="majorBidi" w:hAnsiTheme="majorBidi" w:cstheme="majorBidi"/>
          <w:sz w:val="24"/>
          <w:szCs w:val="24"/>
          <w:lang w:val="fr-FR"/>
        </w:rPr>
        <w:t xml:space="preserve"> </w:t>
      </w:r>
      <w:proofErr w:type="spellStart"/>
      <w:r w:rsidR="00E327F8" w:rsidRPr="001A6E11">
        <w:rPr>
          <w:rFonts w:asciiTheme="majorBidi" w:hAnsiTheme="majorBidi" w:cstheme="majorBidi"/>
          <w:sz w:val="24"/>
          <w:szCs w:val="24"/>
          <w:lang w:val="fr-FR"/>
        </w:rPr>
        <w:t>defined</w:t>
      </w:r>
      <w:proofErr w:type="spellEnd"/>
      <w:r w:rsidR="00E327F8" w:rsidRPr="001A6E11">
        <w:rPr>
          <w:rFonts w:asciiTheme="majorBidi" w:hAnsiTheme="majorBidi" w:cstheme="majorBidi"/>
          <w:sz w:val="24"/>
          <w:szCs w:val="24"/>
          <w:lang w:val="fr-FR"/>
        </w:rPr>
        <w:t xml:space="preserve"> as </w:t>
      </w:r>
      <w:r w:rsidR="00C55435" w:rsidRPr="001A6E11">
        <w:rPr>
          <w:rFonts w:asciiTheme="majorBidi" w:hAnsiTheme="majorBidi" w:cstheme="majorBidi"/>
          <w:sz w:val="24"/>
          <w:szCs w:val="24"/>
          <w:lang w:val="fr-FR"/>
        </w:rPr>
        <w:t xml:space="preserve">the volume of </w:t>
      </w:r>
      <w:proofErr w:type="spellStart"/>
      <w:r w:rsidR="00C55435" w:rsidRPr="001A6E11">
        <w:rPr>
          <w:rFonts w:asciiTheme="majorBidi" w:hAnsiTheme="majorBidi" w:cstheme="majorBidi"/>
          <w:sz w:val="24"/>
          <w:szCs w:val="24"/>
          <w:lang w:val="fr-FR"/>
        </w:rPr>
        <w:t>mineralized</w:t>
      </w:r>
      <w:proofErr w:type="spellEnd"/>
      <w:r w:rsidR="00C55435" w:rsidRPr="001A6E11">
        <w:rPr>
          <w:rFonts w:asciiTheme="majorBidi" w:hAnsiTheme="majorBidi" w:cstheme="majorBidi"/>
          <w:sz w:val="24"/>
          <w:szCs w:val="24"/>
          <w:lang w:val="fr-FR"/>
        </w:rPr>
        <w:t xml:space="preserve"> </w:t>
      </w:r>
      <w:proofErr w:type="spellStart"/>
      <w:r w:rsidR="00C55435" w:rsidRPr="001A6E11">
        <w:rPr>
          <w:rFonts w:asciiTheme="majorBidi" w:hAnsiTheme="majorBidi" w:cstheme="majorBidi"/>
          <w:sz w:val="24"/>
          <w:szCs w:val="24"/>
          <w:lang w:val="fr-FR"/>
        </w:rPr>
        <w:t>bone</w:t>
      </w:r>
      <w:proofErr w:type="spellEnd"/>
      <w:r w:rsidR="00C55435" w:rsidRPr="001A6E11">
        <w:rPr>
          <w:rFonts w:asciiTheme="majorBidi" w:hAnsiTheme="majorBidi" w:cstheme="majorBidi"/>
          <w:sz w:val="24"/>
          <w:szCs w:val="24"/>
          <w:lang w:val="fr-FR"/>
        </w:rPr>
        <w:t xml:space="preserve"> per unit volume of the </w:t>
      </w:r>
      <w:proofErr w:type="spellStart"/>
      <w:r w:rsidR="00C55435" w:rsidRPr="001A6E11">
        <w:rPr>
          <w:rFonts w:asciiTheme="majorBidi" w:hAnsiTheme="majorBidi" w:cstheme="majorBidi"/>
          <w:sz w:val="24"/>
          <w:szCs w:val="24"/>
          <w:lang w:val="fr-FR"/>
        </w:rPr>
        <w:t>sample</w:t>
      </w:r>
      <w:proofErr w:type="spellEnd"/>
      <w:r w:rsidR="00E327F8" w:rsidRPr="001A6E11">
        <w:rPr>
          <w:rFonts w:asciiTheme="majorBidi" w:hAnsiTheme="majorBidi" w:cstheme="majorBidi"/>
          <w:sz w:val="24"/>
          <w:szCs w:val="24"/>
          <w:lang w:val="fr-FR"/>
        </w:rPr>
        <w:t>.</w:t>
      </w:r>
      <w:r w:rsidRPr="001A6E11">
        <w:rPr>
          <w:rFonts w:asciiTheme="majorBidi" w:hAnsiTheme="majorBidi" w:cstheme="majorBidi"/>
          <w:sz w:val="24"/>
          <w:szCs w:val="24"/>
          <w:lang w:val="fr-FR"/>
        </w:rPr>
        <w:t xml:space="preserve"> </w:t>
      </w:r>
    </w:p>
    <w:p w14:paraId="72E216D2" w14:textId="4503D7E4" w:rsidR="00A61627" w:rsidRDefault="00A61627" w:rsidP="00A61627">
      <w:pPr>
        <w:bidi w:val="0"/>
        <w:spacing w:line="360" w:lineRule="auto"/>
        <w:jc w:val="both"/>
        <w:rPr>
          <w:rFonts w:asciiTheme="majorBidi" w:hAnsiTheme="majorBidi" w:cstheme="majorBidi"/>
          <w:sz w:val="24"/>
          <w:szCs w:val="24"/>
        </w:rPr>
      </w:pPr>
      <w:r>
        <w:rPr>
          <w:rFonts w:asciiTheme="majorBidi" w:hAnsiTheme="majorBidi" w:cstheme="majorBidi"/>
          <w:sz w:val="24"/>
          <w:szCs w:val="24"/>
        </w:rPr>
        <w:t>Numerical experimentation with different failure strains together with the elastic-plastic model revealed that the value of the failure strain has a small effect on the torque results</w:t>
      </w:r>
      <w:r w:rsidR="005B7566">
        <w:rPr>
          <w:rFonts w:asciiTheme="majorBidi" w:hAnsiTheme="majorBidi" w:cstheme="majorBidi"/>
          <w:sz w:val="24"/>
          <w:szCs w:val="24"/>
        </w:rPr>
        <w:t>,</w:t>
      </w:r>
      <w:r>
        <w:rPr>
          <w:rFonts w:asciiTheme="majorBidi" w:hAnsiTheme="majorBidi" w:cstheme="majorBidi"/>
          <w:sz w:val="24"/>
          <w:szCs w:val="24"/>
        </w:rPr>
        <w:t xml:space="preserve"> hence the value of </w:t>
      </w:r>
      <w:proofErr w:type="spellStart"/>
      <w:r>
        <w:rPr>
          <w:rFonts w:asciiTheme="majorBidi" w:hAnsiTheme="majorBidi" w:cstheme="majorBidi"/>
          <w:sz w:val="24"/>
          <w:szCs w:val="24"/>
        </w:rPr>
        <w:t>ε</w:t>
      </w:r>
      <w:r w:rsidRPr="00B54C9B">
        <w:rPr>
          <w:rFonts w:asciiTheme="majorBidi" w:hAnsiTheme="majorBidi" w:cstheme="majorBidi"/>
          <w:sz w:val="24"/>
          <w:szCs w:val="24"/>
          <w:vertAlign w:val="subscript"/>
        </w:rPr>
        <w:t>p</w:t>
      </w:r>
      <w:r w:rsidRPr="00B54C9B">
        <w:rPr>
          <w:rFonts w:asciiTheme="majorBidi" w:hAnsiTheme="majorBidi" w:cstheme="majorBidi"/>
          <w:sz w:val="24"/>
          <w:szCs w:val="24"/>
          <w:vertAlign w:val="superscript"/>
        </w:rPr>
        <w:t>f</w:t>
      </w:r>
      <w:proofErr w:type="spellEnd"/>
      <w:r>
        <w:rPr>
          <w:rFonts w:asciiTheme="majorBidi" w:hAnsiTheme="majorBidi" w:cstheme="majorBidi"/>
          <w:sz w:val="24"/>
          <w:szCs w:val="24"/>
        </w:rPr>
        <w:t xml:space="preserve">=0.135 (Guam et al, 2011) was used. The trabecular bone is softer than the cortical bone, hence a small value of 10 µm was given as damage </w:t>
      </w:r>
      <w:r>
        <w:rPr>
          <w:rFonts w:asciiTheme="majorBidi" w:hAnsiTheme="majorBidi" w:cstheme="majorBidi"/>
          <w:sz w:val="24"/>
          <w:szCs w:val="24"/>
        </w:rPr>
        <w:lastRenderedPageBreak/>
        <w:t>evolution. This value was given just to increase stability of the numerical solution during element deletion and does not affect the torque results.</w:t>
      </w:r>
    </w:p>
    <w:p w14:paraId="6692766A" w14:textId="6E2814A6" w:rsidR="00A61627" w:rsidRDefault="00A61627" w:rsidP="008A20C5">
      <w:pPr>
        <w:bidi w:val="0"/>
        <w:spacing w:line="360" w:lineRule="auto"/>
        <w:jc w:val="both"/>
        <w:rPr>
          <w:rFonts w:asciiTheme="majorBidi" w:hAnsiTheme="majorBidi" w:cstheme="majorBidi"/>
          <w:sz w:val="24"/>
          <w:szCs w:val="24"/>
        </w:rPr>
      </w:pPr>
      <w:r w:rsidRPr="005078D5">
        <w:rPr>
          <w:rFonts w:asciiTheme="majorBidi" w:hAnsiTheme="majorBidi" w:cstheme="majorBidi"/>
          <w:sz w:val="24"/>
          <w:szCs w:val="24"/>
        </w:rPr>
        <w:t xml:space="preserve">The typical material properties, based on </w:t>
      </w:r>
      <w:r w:rsidRPr="005078D5">
        <w:rPr>
          <w:rFonts w:asciiTheme="majorBidi" w:hAnsiTheme="majorBidi" w:cstheme="majorBidi"/>
          <w:sz w:val="24"/>
          <w:szCs w:val="24"/>
        </w:rPr>
        <w:fldChar w:fldCharType="begin" w:fldLock="1"/>
      </w:r>
      <w:r w:rsidRPr="005078D5">
        <w:rPr>
          <w:rFonts w:asciiTheme="majorBidi" w:hAnsiTheme="majorBidi" w:cstheme="majorBidi"/>
          <w:sz w:val="24"/>
          <w:szCs w:val="24"/>
        </w:rPr>
        <w:instrText>ADDIN CSL_CITATION { "citationItems" : [ { "id" : "ITEM-1", "itemData" : { "ISBN" : "0021-9355 (Print)", "PMID" : "4603167", "author" : [ { "dropping-particle" : "", "family" : "Reilly", "given" : "D T", "non-dropping-particle" : "", "parse-names" : false, "suffix" : "" }, { "dropping-particle" : "", "family" : "Burstein", "given" : "A H", "non-dropping-particle" : "", "parse-names" : false, "suffix" : "" } ], "container-title" : "J Bone Joint Surg Am", "id" : "ITEM-1", "issue" : "5", "issued" : { "date-parts" : [ [ "1974" ] ] }, "page" : "1001-1022", "title" : "The mechanical properties of cortical bone", "type" : "article-journal", "volume" : "56" }, "uris" : [ "http://www.mendeley.com/documents/?uuid=f5670eab-278f-3385-b44c-cd99b1c8a975" ] }, { "id" : "ITEM-2", "itemData" : { "abstract" : "OCR", "author" : [ { "dropping-particle" : "", "family" : "TM", "given" : "Keaveny", "non-dropping-particle" : "", "parse-names" : false, "suffix" : "" }, { "dropping-particle" : "", "family" : "WC", "given" : "Hayes", "non-dropping-particle" : "", "parse-names" : false, "suffix" : "" } ], "container-title" : "Bone", "id" : "ITEM-2", "issued" : { "date-parts" : [ [ "1992" ] ] }, "page" : "285-344", "title" : "Chapter 10: Mechanical properties of cortical and trabecular bone", "type" : "article" }, "uris" : [ "http://www.mendeley.com/documents/?uuid=2cade4b0-8edb-3b6c-93be-3ce0c728a67b" ] }, { "id" : "ITEM-3", "itemData" : { "DOI" : "10.1016/j.finel.2011.03.005", "ISBN" : "0168-874X", "ISSN" : "0168874X", "abstract" : "Objectives: using the finite element technique, the stress characteristics within the mandible are evaluated during a dynamic simulation of the implant insertion process. Implantation scenarios considered are implant thread forming (S1), cutting (S2) and the combination of forming and cutting (S3). Ultimately, the outcome of this study will provide an improved understanding of the failure mechanism consequential to the stress distribution characteristics in the mandible during the implantation process. Material and methods: parameters considered herein include bone cavity diameters of 3.9mm (for S2), 4.25mm (for S1) and a tapered cavity of diameters linearly varying from 3.9 to 4.25mm (for S3). The bone-implant system is modelled using three-dimensional tetrahedral elements. Idealised bone and implant interaction properties are assumed. The stress profiles in the mandible are examined for all bone cavity diameters. Results and conclusion: the stress levels within the cancellous and cortical bone for S1 are significantly reduced when compared to scenarios S2 and S3. For S3, during the initial insertion steps, the stress is marginally less than that for S2. Close to the end of the insertion process, the stress level within the cancellous bone in S3 is approximately half way between that of S1 and S2. Generally for all scenarios, as the insertion depth increases the stress increases less significantly in the cortical bone than in the cancellous bone. Overall, different implant surface contact areas are the major contributors to the different stress characteristics of each scenario.", "author" : [ { "dropping-particle" : "", "family" : "Guan", "given" : "Hong", "non-dropping-particle" : "", "parse-names" : false, "suffix" : "" }, { "dropping-particle" : "", "family" : "Staden", "given" : "Rudi C.", "non-dropping-particle" : "van", "parse-names" : false, "suffix" : "" }, { "dropping-particle" : "", "family" : "Johnson", "given" : "Newell W.", "non-dropping-particle" : "", "parse-names" : false, "suffix" : "" }, { "dropping-particle" : "", "family" : "Loo", "given" : "Yew-Chaye", "non-dropping-particle" : "", "parse-names" : false, "suffix" : "" } ], "container-title" : "Finite Elements in Analysis and Design", "id" : "ITEM-3", "issue" : "8", "issued" : { "date-parts" : [ [ "2011" ] ] }, "page" : "886-897", "publisher" : "Elsevier", "title" : "Dynamic modelling and simulation of dental implant insertion process\u2014A finite element study", "type" : "article-journal", "volume" : "47" }, "uris" : [ "http://www.mendeley.com/documents/?uuid=403f66e6-66b8-4c13-8d85-e5c1285c6196" ] }, { "id" : "ITEM-4", "itemData" : { "DOI" : "10.1111/j.1600-0501.2007.01427.x", "ISBN" : "0905-7161 (Print)\\r0905-7161 (Linking)", "ISSN" : "0905-7161", "PMID" : "18081871", "abstract" : "OBJECTIVES: Using the finite element method (FEM), the insertion process of a dental implant into a section of the human mandible is analysed. The ultimate aim of this article is to advance the use of an innovative engineering approach in dental practices, especially in the process of dental implantation. MATERIAL AND METHODS: The FEM and analysis techniques are used to replicate and evaluate the stress profile created within the mandible during the implantation process. RESULTS: The von Mises stress profiles in both cancellous and cortical bone are examined during implant insertion. The applied torque and the insertion stage are found to strongly influence the resulting stress profile within the surrounding jawbone. CONCLUSIONS: Through the combination of both dental and engineering expertise, a simplified and efficient modelling technique is developed. This improves the understanding of the biomechanical reaction that the jawbone exhibits due to the insertion of implant. The current research is a pilot study using the FEM to model and simulate the dental implantation process. The assumptions made in the modelling and simulation process are: (1) the implantation process is simulated as a step-wise process instead of a continuous process; (2) the implant is parallel threaded and the implant does not rotate during insertion into the jawbone. Although the modelling and simulation techniques had to be simplified, a significant amount of information is gained that helps lay a good foundation for future research. Recommendations for future studies include the variation of the torque applied during the implantation process and upgrading the software capabilities to simulate the full dynamical process of implantation.", "author" : [ { "dropping-particle" : "", "family" : "Staden", "given" : "Rudi C", "non-dropping-particle" : "van", "parse-names" : false, "suffix" : "" }, { "dropping-particle" : "", "family" : "Guan", "given" : "Hong", "non-dropping-particle" : "", "parse-names" : false, "suffix" : "" }, { "dropping-particle" : "", "family" : "Johnson", "given" : "Newell W", "non-dropping-particle" : "", "parse-names" : false, "suffix" : "" }, { "dropping-particle" : "", "family" : "Loo", "given" : "Yew-chaye", "non-dropping-particle" : "", "parse-names" : false, "suffix" : "" }, { "dropping-particle" : "", "family" : "Meredith", "given" : "Neil", "non-dropping-particle" : "", "parse-names" : false, "suffix" : "" } ], "container-title" : "Clinical oral implants research", "id" : "ITEM-4", "issue" : "3", "issued" : { "date-parts" : [ [ "2008" ] ] }, "page" : "303-13", "title" : "Step-wise analysis of the dental implant insertion process using the finite element technique.", "type" : "article-journal", "volume" : "19" }, "uris" : [ "http://www.mendeley.com/documents/?uuid=8f5b2010-5c14-4f75-ac55-bb4a21a57bf5" ] } ], "mendeley" : { "formattedCitation" : "(Guan et al., 2011; Reilly and Burstein, 1974; TM and WC, 1992; van Staden et al., 2008)", "plainTextFormattedCitation" : "(Guan et al., 2011; Reilly and Burstein, 1974; TM and WC, 1992; van Staden et al., 2008)", "previouslyFormattedCitation" : "(Guan et al., 2011; Reilly and Burstein, 1974; TM and WC, 1992; van Staden et al., 2008)" }, "properties" : { "noteIndex" : 0 }, "schema" : "https://github.com/citation-style-language/schema/raw/master/csl-citation.json" }</w:instrText>
      </w:r>
      <w:r w:rsidRPr="005078D5">
        <w:rPr>
          <w:rFonts w:asciiTheme="majorBidi" w:hAnsiTheme="majorBidi" w:cstheme="majorBidi"/>
          <w:sz w:val="24"/>
          <w:szCs w:val="24"/>
        </w:rPr>
        <w:fldChar w:fldCharType="separate"/>
      </w:r>
      <w:r w:rsidRPr="005078D5">
        <w:rPr>
          <w:rFonts w:asciiTheme="majorBidi" w:hAnsiTheme="majorBidi" w:cstheme="majorBidi"/>
          <w:noProof/>
          <w:sz w:val="24"/>
          <w:szCs w:val="24"/>
        </w:rPr>
        <w:t xml:space="preserve">(Guan et al., 2011; Reilly and Burstein, 1974; </w:t>
      </w:r>
      <w:r w:rsidR="008A20C5" w:rsidRPr="008A20C5">
        <w:rPr>
          <w:rFonts w:asciiTheme="majorBidi" w:eastAsia="Times New Roman" w:hAnsiTheme="majorBidi" w:cstheme="majorBidi"/>
          <w:sz w:val="24"/>
          <w:szCs w:val="24"/>
        </w:rPr>
        <w:t>Keaveny and Hayes, 1992</w:t>
      </w:r>
      <w:r w:rsidRPr="005078D5">
        <w:rPr>
          <w:rFonts w:asciiTheme="majorBidi" w:hAnsiTheme="majorBidi" w:cstheme="majorBidi"/>
          <w:noProof/>
          <w:sz w:val="24"/>
          <w:szCs w:val="24"/>
        </w:rPr>
        <w:t>; van Staden et al., 2008)</w:t>
      </w:r>
      <w:r w:rsidRPr="005078D5">
        <w:rPr>
          <w:rFonts w:asciiTheme="majorBidi" w:hAnsiTheme="majorBidi" w:cstheme="majorBidi"/>
          <w:sz w:val="24"/>
          <w:szCs w:val="24"/>
        </w:rPr>
        <w:fldChar w:fldCharType="end"/>
      </w:r>
      <w:r w:rsidRPr="005078D5">
        <w:rPr>
          <w:rFonts w:asciiTheme="majorBidi" w:hAnsiTheme="majorBidi" w:cstheme="majorBidi"/>
          <w:sz w:val="24"/>
          <w:szCs w:val="24"/>
        </w:rPr>
        <w:t xml:space="preserve">, were used in the simulations </w:t>
      </w:r>
      <w:r>
        <w:rPr>
          <w:rFonts w:asciiTheme="majorBidi" w:hAnsiTheme="majorBidi" w:cstheme="majorBidi"/>
          <w:sz w:val="24"/>
          <w:szCs w:val="24"/>
        </w:rPr>
        <w:t xml:space="preserve">and </w:t>
      </w:r>
      <w:r w:rsidRPr="005078D5">
        <w:rPr>
          <w:rFonts w:asciiTheme="majorBidi" w:hAnsiTheme="majorBidi" w:cstheme="majorBidi"/>
          <w:sz w:val="24"/>
          <w:szCs w:val="24"/>
        </w:rPr>
        <w:t>are summarized in Table</w:t>
      </w:r>
      <w:r>
        <w:rPr>
          <w:rFonts w:asciiTheme="majorBidi" w:hAnsiTheme="majorBidi" w:cstheme="majorBidi"/>
          <w:sz w:val="24"/>
          <w:szCs w:val="24"/>
        </w:rPr>
        <w:t xml:space="preserve"> 1.</w:t>
      </w:r>
      <w:r w:rsidRPr="005078D5">
        <w:rPr>
          <w:rFonts w:asciiTheme="majorBidi" w:hAnsiTheme="majorBidi" w:cstheme="majorBidi"/>
          <w:sz w:val="24"/>
          <w:szCs w:val="24"/>
        </w:rPr>
        <w:t xml:space="preserve"> </w:t>
      </w:r>
    </w:p>
    <w:p w14:paraId="1BD5B1BA" w14:textId="705D8B09" w:rsidR="00A61627" w:rsidRPr="009776A9" w:rsidRDefault="00A61627" w:rsidP="00FF67E0">
      <w:pPr>
        <w:bidi w:val="0"/>
        <w:spacing w:line="360" w:lineRule="auto"/>
        <w:jc w:val="both"/>
        <w:rPr>
          <w:rFonts w:asciiTheme="majorBidi" w:hAnsiTheme="majorBidi" w:cstheme="majorBidi"/>
          <w:sz w:val="24"/>
          <w:szCs w:val="24"/>
        </w:rPr>
      </w:pPr>
    </w:p>
    <w:tbl>
      <w:tblPr>
        <w:tblStyle w:val="TableGrid"/>
        <w:tblW w:w="10632" w:type="dxa"/>
        <w:tblInd w:w="-1157" w:type="dxa"/>
        <w:tblLayout w:type="fixed"/>
        <w:tblLook w:val="04A0" w:firstRow="1" w:lastRow="0" w:firstColumn="1" w:lastColumn="0" w:noHBand="0" w:noVBand="1"/>
      </w:tblPr>
      <w:tblGrid>
        <w:gridCol w:w="1373"/>
        <w:gridCol w:w="1038"/>
        <w:gridCol w:w="1134"/>
        <w:gridCol w:w="992"/>
        <w:gridCol w:w="1264"/>
        <w:gridCol w:w="1004"/>
        <w:gridCol w:w="1134"/>
        <w:gridCol w:w="1559"/>
        <w:gridCol w:w="1134"/>
      </w:tblGrid>
      <w:tr w:rsidR="00A61627" w:rsidRPr="00C50229" w14:paraId="7ECA0C3F" w14:textId="77777777" w:rsidTr="00013C47">
        <w:tc>
          <w:tcPr>
            <w:tcW w:w="1373" w:type="dxa"/>
          </w:tcPr>
          <w:p w14:paraId="700FF1A7" w14:textId="77777777" w:rsidR="00A61627" w:rsidRPr="009776A9" w:rsidRDefault="00A61627" w:rsidP="00013C47">
            <w:pPr>
              <w:bidi w:val="0"/>
              <w:spacing w:line="360" w:lineRule="auto"/>
              <w:jc w:val="both"/>
              <w:rPr>
                <w:rFonts w:asciiTheme="majorBidi" w:hAnsiTheme="majorBidi" w:cstheme="majorBidi"/>
                <w:sz w:val="24"/>
                <w:szCs w:val="24"/>
              </w:rPr>
            </w:pPr>
          </w:p>
        </w:tc>
        <w:tc>
          <w:tcPr>
            <w:tcW w:w="1038" w:type="dxa"/>
          </w:tcPr>
          <w:p w14:paraId="2EB67FA4" w14:textId="77777777" w:rsidR="00A61627" w:rsidRPr="00044740" w:rsidRDefault="00A61627" w:rsidP="00013C47">
            <w:pPr>
              <w:bidi w:val="0"/>
              <w:jc w:val="both"/>
              <w:rPr>
                <w:rFonts w:asciiTheme="majorBidi" w:hAnsiTheme="majorBidi" w:cstheme="majorBidi"/>
                <w:sz w:val="24"/>
                <w:szCs w:val="24"/>
              </w:rPr>
            </w:pPr>
            <w:r w:rsidRPr="00044740">
              <w:rPr>
                <w:rFonts w:asciiTheme="majorBidi" w:hAnsiTheme="majorBidi" w:cstheme="majorBidi"/>
                <w:sz w:val="24"/>
                <w:szCs w:val="24"/>
              </w:rPr>
              <w:t>ρ [Kg/m</w:t>
            </w:r>
            <w:r w:rsidRPr="00044740">
              <w:rPr>
                <w:rFonts w:asciiTheme="majorBidi" w:hAnsiTheme="majorBidi" w:cstheme="majorBidi"/>
                <w:sz w:val="24"/>
                <w:szCs w:val="24"/>
                <w:vertAlign w:val="superscript"/>
              </w:rPr>
              <w:t>3</w:t>
            </w:r>
            <w:r w:rsidRPr="00044740">
              <w:rPr>
                <w:rFonts w:asciiTheme="majorBidi" w:hAnsiTheme="majorBidi" w:cstheme="majorBidi"/>
                <w:sz w:val="24"/>
                <w:szCs w:val="24"/>
              </w:rPr>
              <w:t>]</w:t>
            </w:r>
          </w:p>
          <w:p w14:paraId="2A4B86AE" w14:textId="77777777" w:rsidR="00A61627" w:rsidRPr="003D5896" w:rsidRDefault="00A61627" w:rsidP="00013C47">
            <w:pPr>
              <w:bidi w:val="0"/>
              <w:jc w:val="both"/>
              <w:rPr>
                <w:rFonts w:asciiTheme="majorBidi" w:hAnsiTheme="majorBidi" w:cstheme="majorBidi"/>
                <w:sz w:val="24"/>
                <w:szCs w:val="24"/>
              </w:rPr>
            </w:pPr>
            <w:r w:rsidRPr="003D5896">
              <w:rPr>
                <w:rFonts w:asciiTheme="majorBidi" w:hAnsiTheme="majorBidi" w:cstheme="majorBidi"/>
                <w:sz w:val="24"/>
                <w:szCs w:val="24"/>
              </w:rPr>
              <w:t>density</w:t>
            </w:r>
          </w:p>
        </w:tc>
        <w:tc>
          <w:tcPr>
            <w:tcW w:w="1134" w:type="dxa"/>
          </w:tcPr>
          <w:p w14:paraId="2E7A7B5B" w14:textId="77777777" w:rsidR="00A61627" w:rsidRPr="00A83F04" w:rsidRDefault="00A61627" w:rsidP="00013C47">
            <w:pPr>
              <w:bidi w:val="0"/>
              <w:jc w:val="both"/>
              <w:rPr>
                <w:rFonts w:asciiTheme="majorBidi" w:hAnsiTheme="majorBidi" w:cstheme="majorBidi"/>
                <w:sz w:val="24"/>
                <w:szCs w:val="24"/>
              </w:rPr>
            </w:pPr>
            <w:r w:rsidRPr="00A83F04">
              <w:rPr>
                <w:rFonts w:asciiTheme="majorBidi" w:hAnsiTheme="majorBidi" w:cstheme="majorBidi"/>
                <w:sz w:val="24"/>
                <w:szCs w:val="24"/>
              </w:rPr>
              <w:t>E  [MPa]</w:t>
            </w:r>
          </w:p>
          <w:p w14:paraId="2BDB2A1A" w14:textId="77777777" w:rsidR="00A61627" w:rsidRPr="00C50229" w:rsidRDefault="00A61627" w:rsidP="00013C47">
            <w:pPr>
              <w:bidi w:val="0"/>
              <w:jc w:val="both"/>
              <w:rPr>
                <w:rFonts w:asciiTheme="majorBidi" w:hAnsiTheme="majorBidi" w:cstheme="majorBidi"/>
                <w:sz w:val="24"/>
                <w:szCs w:val="24"/>
              </w:rPr>
            </w:pPr>
            <w:r w:rsidRPr="00C50229">
              <w:rPr>
                <w:rFonts w:asciiTheme="majorBidi" w:hAnsiTheme="majorBidi" w:cstheme="majorBidi"/>
                <w:sz w:val="24"/>
                <w:szCs w:val="24"/>
              </w:rPr>
              <w:t>Young’s modulus</w:t>
            </w:r>
          </w:p>
        </w:tc>
        <w:tc>
          <w:tcPr>
            <w:tcW w:w="992" w:type="dxa"/>
          </w:tcPr>
          <w:p w14:paraId="11EAEB55" w14:textId="77777777" w:rsidR="00A61627" w:rsidRPr="00C50229" w:rsidRDefault="00A61627" w:rsidP="00013C47">
            <w:pPr>
              <w:bidi w:val="0"/>
              <w:jc w:val="both"/>
              <w:rPr>
                <w:rFonts w:asciiTheme="majorBidi" w:hAnsiTheme="majorBidi" w:cstheme="majorBidi"/>
                <w:sz w:val="24"/>
                <w:szCs w:val="24"/>
              </w:rPr>
            </w:pPr>
            <w:r w:rsidRPr="00C50229">
              <w:rPr>
                <w:rFonts w:asciiTheme="majorBidi" w:hAnsiTheme="majorBidi" w:cstheme="majorBidi"/>
                <w:sz w:val="24"/>
                <w:szCs w:val="24"/>
              </w:rPr>
              <w:t>ν</w:t>
            </w:r>
          </w:p>
          <w:p w14:paraId="7C52E515" w14:textId="77777777" w:rsidR="00A61627" w:rsidRPr="00C50229" w:rsidRDefault="00A61627" w:rsidP="00013C47">
            <w:pPr>
              <w:bidi w:val="0"/>
              <w:jc w:val="both"/>
              <w:rPr>
                <w:rFonts w:asciiTheme="majorBidi" w:hAnsiTheme="majorBidi" w:cstheme="majorBidi"/>
                <w:sz w:val="24"/>
                <w:szCs w:val="24"/>
              </w:rPr>
            </w:pPr>
            <w:r w:rsidRPr="00C50229">
              <w:rPr>
                <w:rFonts w:asciiTheme="majorBidi" w:hAnsiTheme="majorBidi" w:cstheme="majorBidi"/>
                <w:sz w:val="24"/>
                <w:szCs w:val="24"/>
              </w:rPr>
              <w:t>Poisson ratio</w:t>
            </w:r>
          </w:p>
        </w:tc>
        <w:tc>
          <w:tcPr>
            <w:tcW w:w="1264" w:type="dxa"/>
          </w:tcPr>
          <w:p w14:paraId="132B423B" w14:textId="77777777" w:rsidR="00A61627" w:rsidRPr="00C50229" w:rsidRDefault="00A61627" w:rsidP="00013C47">
            <w:pPr>
              <w:bidi w:val="0"/>
              <w:jc w:val="both"/>
              <w:rPr>
                <w:rFonts w:asciiTheme="majorBidi" w:hAnsiTheme="majorBidi" w:cstheme="majorBidi"/>
                <w:sz w:val="24"/>
                <w:szCs w:val="24"/>
              </w:rPr>
            </w:pPr>
            <w:r w:rsidRPr="00C50229">
              <w:rPr>
                <w:rFonts w:asciiTheme="majorBidi" w:hAnsiTheme="majorBidi" w:cstheme="majorBidi"/>
                <w:sz w:val="24"/>
                <w:szCs w:val="24"/>
              </w:rPr>
              <w:t>σ</w:t>
            </w:r>
            <w:r w:rsidRPr="00C50229">
              <w:rPr>
                <w:rFonts w:asciiTheme="majorBidi" w:hAnsiTheme="majorBidi" w:cstheme="majorBidi"/>
                <w:sz w:val="24"/>
                <w:szCs w:val="24"/>
                <w:vertAlign w:val="subscript"/>
              </w:rPr>
              <w:t>Y</w:t>
            </w:r>
            <w:r w:rsidRPr="00C50229">
              <w:rPr>
                <w:rFonts w:asciiTheme="majorBidi" w:hAnsiTheme="majorBidi" w:cstheme="majorBidi"/>
                <w:sz w:val="24"/>
                <w:szCs w:val="24"/>
              </w:rPr>
              <w:t xml:space="preserve"> [MPa]</w:t>
            </w:r>
          </w:p>
          <w:p w14:paraId="7D987E9D" w14:textId="77777777" w:rsidR="00A61627" w:rsidRPr="00C50229" w:rsidRDefault="00A61627" w:rsidP="00013C47">
            <w:pPr>
              <w:bidi w:val="0"/>
              <w:jc w:val="both"/>
              <w:rPr>
                <w:rFonts w:asciiTheme="majorBidi" w:hAnsiTheme="majorBidi" w:cstheme="majorBidi"/>
                <w:sz w:val="24"/>
                <w:szCs w:val="24"/>
              </w:rPr>
            </w:pPr>
            <w:r w:rsidRPr="00C50229">
              <w:rPr>
                <w:rFonts w:asciiTheme="majorBidi" w:hAnsiTheme="majorBidi" w:cstheme="majorBidi"/>
                <w:sz w:val="24"/>
                <w:szCs w:val="24"/>
              </w:rPr>
              <w:t>yield stress</w:t>
            </w:r>
          </w:p>
        </w:tc>
        <w:tc>
          <w:tcPr>
            <w:tcW w:w="1004" w:type="dxa"/>
          </w:tcPr>
          <w:p w14:paraId="5E3E3B2E" w14:textId="77777777" w:rsidR="00A61627" w:rsidRPr="00C50229" w:rsidRDefault="00A61627" w:rsidP="00013C47">
            <w:pPr>
              <w:bidi w:val="0"/>
              <w:jc w:val="both"/>
              <w:rPr>
                <w:rFonts w:asciiTheme="majorBidi" w:hAnsiTheme="majorBidi" w:cstheme="majorBidi"/>
                <w:sz w:val="24"/>
                <w:szCs w:val="24"/>
              </w:rPr>
            </w:pPr>
            <w:r w:rsidRPr="00C50229">
              <w:rPr>
                <w:rFonts w:asciiTheme="majorBidi" w:hAnsiTheme="majorBidi" w:cstheme="majorBidi"/>
                <w:sz w:val="24"/>
                <w:szCs w:val="24"/>
              </w:rPr>
              <w:t>β [</w:t>
            </w:r>
            <w:r w:rsidRPr="00C50229">
              <w:rPr>
                <w:rFonts w:asciiTheme="majorBidi" w:hAnsiTheme="majorBidi" w:cstheme="majorBidi"/>
                <w:sz w:val="24"/>
                <w:szCs w:val="24"/>
                <w:vertAlign w:val="superscript"/>
              </w:rPr>
              <w:t>o</w:t>
            </w:r>
            <w:r w:rsidRPr="00C50229">
              <w:rPr>
                <w:rFonts w:asciiTheme="majorBidi" w:hAnsiTheme="majorBidi" w:cstheme="majorBidi"/>
                <w:sz w:val="24"/>
                <w:szCs w:val="24"/>
              </w:rPr>
              <w:t xml:space="preserve">] Drucker Prager </w:t>
            </w:r>
          </w:p>
        </w:tc>
        <w:tc>
          <w:tcPr>
            <w:tcW w:w="1134" w:type="dxa"/>
          </w:tcPr>
          <w:p w14:paraId="14712E27" w14:textId="77777777" w:rsidR="00A61627" w:rsidRPr="00C50229" w:rsidRDefault="00A61627" w:rsidP="00013C47">
            <w:pPr>
              <w:bidi w:val="0"/>
              <w:jc w:val="both"/>
              <w:rPr>
                <w:rFonts w:asciiTheme="majorBidi" w:hAnsiTheme="majorBidi" w:cstheme="majorBidi"/>
                <w:sz w:val="24"/>
                <w:szCs w:val="24"/>
              </w:rPr>
            </w:pPr>
            <w:proofErr w:type="spellStart"/>
            <w:r w:rsidRPr="00C50229">
              <w:rPr>
                <w:rFonts w:asciiTheme="majorBidi" w:hAnsiTheme="majorBidi" w:cstheme="majorBidi"/>
                <w:sz w:val="24"/>
                <w:szCs w:val="24"/>
              </w:rPr>
              <w:t>ε</w:t>
            </w:r>
            <w:r w:rsidRPr="00C50229">
              <w:rPr>
                <w:rFonts w:asciiTheme="majorBidi" w:hAnsiTheme="majorBidi" w:cstheme="majorBidi"/>
                <w:sz w:val="24"/>
                <w:szCs w:val="24"/>
                <w:vertAlign w:val="subscript"/>
              </w:rPr>
              <w:t>p</w:t>
            </w:r>
            <w:r w:rsidRPr="00C50229">
              <w:rPr>
                <w:rFonts w:asciiTheme="majorBidi" w:hAnsiTheme="majorBidi" w:cstheme="majorBidi"/>
                <w:sz w:val="24"/>
                <w:szCs w:val="24"/>
                <w:vertAlign w:val="superscript"/>
              </w:rPr>
              <w:t>T</w:t>
            </w:r>
            <w:proofErr w:type="spellEnd"/>
            <w:r w:rsidRPr="00C50229">
              <w:rPr>
                <w:rFonts w:asciiTheme="majorBidi" w:hAnsiTheme="majorBidi" w:cstheme="majorBidi"/>
                <w:sz w:val="24"/>
                <w:szCs w:val="24"/>
              </w:rPr>
              <w:t xml:space="preserve">  </w:t>
            </w:r>
            <w:r>
              <w:rPr>
                <w:rFonts w:asciiTheme="majorBidi" w:hAnsiTheme="majorBidi" w:cstheme="majorBidi"/>
                <w:sz w:val="24"/>
                <w:szCs w:val="24"/>
              </w:rPr>
              <w:t xml:space="preserve">[%] </w:t>
            </w:r>
            <w:r w:rsidRPr="00C50229">
              <w:rPr>
                <w:rFonts w:asciiTheme="majorBidi" w:hAnsiTheme="majorBidi" w:cstheme="majorBidi"/>
                <w:sz w:val="24"/>
                <w:szCs w:val="24"/>
              </w:rPr>
              <w:t xml:space="preserve">Fracture </w:t>
            </w:r>
            <w:r>
              <w:rPr>
                <w:rFonts w:asciiTheme="majorBidi" w:hAnsiTheme="majorBidi" w:cstheme="majorBidi"/>
                <w:sz w:val="24"/>
                <w:szCs w:val="24"/>
              </w:rPr>
              <w:t xml:space="preserve">plastic </w:t>
            </w:r>
            <w:r w:rsidRPr="00C50229">
              <w:rPr>
                <w:rFonts w:asciiTheme="majorBidi" w:hAnsiTheme="majorBidi" w:cstheme="majorBidi"/>
                <w:sz w:val="24"/>
                <w:szCs w:val="24"/>
              </w:rPr>
              <w:t xml:space="preserve">strain tension </w:t>
            </w:r>
          </w:p>
        </w:tc>
        <w:tc>
          <w:tcPr>
            <w:tcW w:w="1559" w:type="dxa"/>
          </w:tcPr>
          <w:p w14:paraId="55044ADC" w14:textId="77777777" w:rsidR="00A61627" w:rsidRPr="004D5B4D" w:rsidRDefault="00A61627" w:rsidP="00013C47">
            <w:pPr>
              <w:bidi w:val="0"/>
              <w:jc w:val="both"/>
              <w:rPr>
                <w:rFonts w:asciiTheme="majorBidi" w:hAnsiTheme="majorBidi" w:cstheme="majorBidi"/>
                <w:sz w:val="24"/>
                <w:szCs w:val="24"/>
              </w:rPr>
            </w:pPr>
            <w:proofErr w:type="spellStart"/>
            <w:r w:rsidRPr="00C50229">
              <w:rPr>
                <w:rFonts w:asciiTheme="majorBidi" w:hAnsiTheme="majorBidi" w:cstheme="majorBidi"/>
                <w:sz w:val="24"/>
                <w:szCs w:val="24"/>
              </w:rPr>
              <w:t>ε</w:t>
            </w:r>
            <w:r w:rsidRPr="00C50229">
              <w:rPr>
                <w:rFonts w:asciiTheme="majorBidi" w:hAnsiTheme="majorBidi" w:cstheme="majorBidi"/>
                <w:sz w:val="24"/>
                <w:szCs w:val="24"/>
                <w:vertAlign w:val="subscript"/>
              </w:rPr>
              <w:t>p</w:t>
            </w:r>
            <w:r w:rsidRPr="00C50229">
              <w:rPr>
                <w:rFonts w:asciiTheme="majorBidi" w:hAnsiTheme="majorBidi" w:cstheme="majorBidi"/>
                <w:sz w:val="24"/>
                <w:szCs w:val="24"/>
                <w:vertAlign w:val="superscript"/>
              </w:rPr>
              <w:t>C</w:t>
            </w:r>
            <w:proofErr w:type="spellEnd"/>
            <w:r>
              <w:rPr>
                <w:rFonts w:asciiTheme="majorBidi" w:hAnsiTheme="majorBidi" w:cstheme="majorBidi"/>
                <w:sz w:val="24"/>
                <w:szCs w:val="24"/>
              </w:rPr>
              <w:t xml:space="preserve"> [%]</w:t>
            </w:r>
          </w:p>
          <w:p w14:paraId="20B8B8B5" w14:textId="77777777" w:rsidR="00A61627" w:rsidRDefault="00A61627" w:rsidP="00013C47">
            <w:pPr>
              <w:bidi w:val="0"/>
              <w:jc w:val="both"/>
              <w:rPr>
                <w:rFonts w:asciiTheme="majorBidi" w:hAnsiTheme="majorBidi" w:cstheme="majorBidi"/>
                <w:sz w:val="24"/>
                <w:szCs w:val="24"/>
              </w:rPr>
            </w:pPr>
            <w:r w:rsidRPr="00C50229">
              <w:rPr>
                <w:rFonts w:asciiTheme="majorBidi" w:hAnsiTheme="majorBidi" w:cstheme="majorBidi"/>
                <w:sz w:val="24"/>
                <w:szCs w:val="24"/>
              </w:rPr>
              <w:t>Fracture</w:t>
            </w:r>
            <w:r>
              <w:rPr>
                <w:rFonts w:asciiTheme="majorBidi" w:hAnsiTheme="majorBidi" w:cstheme="majorBidi"/>
                <w:sz w:val="24"/>
                <w:szCs w:val="24"/>
              </w:rPr>
              <w:t xml:space="preserve"> plastic</w:t>
            </w:r>
          </w:p>
          <w:p w14:paraId="6992C8F9" w14:textId="77777777" w:rsidR="00A61627" w:rsidRPr="00C50229" w:rsidRDefault="00A61627" w:rsidP="00013C47">
            <w:pPr>
              <w:bidi w:val="0"/>
              <w:jc w:val="both"/>
              <w:rPr>
                <w:rFonts w:asciiTheme="majorBidi" w:hAnsiTheme="majorBidi" w:cstheme="majorBidi"/>
                <w:sz w:val="24"/>
                <w:szCs w:val="24"/>
              </w:rPr>
            </w:pPr>
            <w:r w:rsidRPr="00C50229">
              <w:rPr>
                <w:rFonts w:asciiTheme="majorBidi" w:hAnsiTheme="majorBidi" w:cstheme="majorBidi"/>
                <w:sz w:val="24"/>
                <w:szCs w:val="24"/>
              </w:rPr>
              <w:t xml:space="preserve"> strain compression</w:t>
            </w:r>
          </w:p>
        </w:tc>
        <w:tc>
          <w:tcPr>
            <w:tcW w:w="1134" w:type="dxa"/>
          </w:tcPr>
          <w:p w14:paraId="3F34F4C3" w14:textId="77777777" w:rsidR="00A61627" w:rsidRPr="00C50229" w:rsidRDefault="00A61627" w:rsidP="00013C47">
            <w:pPr>
              <w:bidi w:val="0"/>
              <w:jc w:val="both"/>
              <w:rPr>
                <w:rFonts w:asciiTheme="majorBidi" w:hAnsiTheme="majorBidi" w:cstheme="majorBidi"/>
                <w:sz w:val="24"/>
                <w:szCs w:val="24"/>
              </w:rPr>
            </w:pPr>
            <w:r w:rsidRPr="00C50229">
              <w:rPr>
                <w:rFonts w:asciiTheme="majorBidi" w:hAnsiTheme="majorBidi" w:cstheme="majorBidi"/>
                <w:sz w:val="24"/>
                <w:szCs w:val="24"/>
              </w:rPr>
              <w:t>Damage evolution</w:t>
            </w:r>
          </w:p>
          <w:p w14:paraId="6D9EC3CA" w14:textId="77777777" w:rsidR="00A61627" w:rsidRPr="00C50229" w:rsidRDefault="00A61627" w:rsidP="00013C47">
            <w:pPr>
              <w:bidi w:val="0"/>
              <w:jc w:val="both"/>
              <w:rPr>
                <w:rFonts w:asciiTheme="majorBidi" w:hAnsiTheme="majorBidi" w:cstheme="majorBidi"/>
                <w:sz w:val="24"/>
                <w:szCs w:val="24"/>
              </w:rPr>
            </w:pPr>
            <w:r w:rsidRPr="00C50229">
              <w:rPr>
                <w:rFonts w:asciiTheme="majorBidi" w:hAnsiTheme="majorBidi" w:cstheme="majorBidi"/>
                <w:sz w:val="24"/>
                <w:szCs w:val="24"/>
              </w:rPr>
              <w:t>[</w:t>
            </w:r>
            <w:proofErr w:type="spellStart"/>
            <w:r w:rsidRPr="00C50229">
              <w:rPr>
                <w:rFonts w:asciiTheme="majorBidi" w:hAnsiTheme="majorBidi" w:cstheme="majorBidi"/>
                <w:sz w:val="24"/>
                <w:szCs w:val="24"/>
              </w:rPr>
              <w:t>μm</w:t>
            </w:r>
            <w:proofErr w:type="spellEnd"/>
            <w:r w:rsidRPr="00C50229">
              <w:rPr>
                <w:rFonts w:asciiTheme="majorBidi" w:hAnsiTheme="majorBidi" w:cstheme="majorBidi"/>
                <w:sz w:val="24"/>
                <w:szCs w:val="24"/>
              </w:rPr>
              <w:t xml:space="preserve">] </w:t>
            </w:r>
          </w:p>
        </w:tc>
      </w:tr>
      <w:tr w:rsidR="00A61627" w:rsidRPr="00C50229" w14:paraId="06C8DD81" w14:textId="77777777" w:rsidTr="00013C47">
        <w:tc>
          <w:tcPr>
            <w:tcW w:w="1373" w:type="dxa"/>
          </w:tcPr>
          <w:p w14:paraId="2844D46F" w14:textId="77777777" w:rsidR="00A61627" w:rsidRPr="00D5526D" w:rsidRDefault="00A61627" w:rsidP="0088105C">
            <w:pPr>
              <w:bidi w:val="0"/>
              <w:spacing w:line="360" w:lineRule="auto"/>
              <w:jc w:val="center"/>
              <w:rPr>
                <w:rFonts w:asciiTheme="majorBidi" w:hAnsiTheme="majorBidi" w:cstheme="majorBidi"/>
                <w:sz w:val="24"/>
                <w:szCs w:val="24"/>
              </w:rPr>
            </w:pPr>
            <w:r w:rsidRPr="00C50229">
              <w:rPr>
                <w:rFonts w:asciiTheme="majorBidi" w:hAnsiTheme="majorBidi" w:cstheme="majorBidi"/>
                <w:sz w:val="24"/>
                <w:szCs w:val="24"/>
              </w:rPr>
              <w:t>Cortical bone</w:t>
            </w:r>
          </w:p>
        </w:tc>
        <w:tc>
          <w:tcPr>
            <w:tcW w:w="1038" w:type="dxa"/>
          </w:tcPr>
          <w:p w14:paraId="7396706D" w14:textId="77777777" w:rsidR="00A61627" w:rsidRPr="009776A9" w:rsidRDefault="00A61627" w:rsidP="0088105C">
            <w:pPr>
              <w:bidi w:val="0"/>
              <w:spacing w:line="360" w:lineRule="auto"/>
              <w:jc w:val="center"/>
              <w:rPr>
                <w:rFonts w:asciiTheme="majorBidi" w:hAnsiTheme="majorBidi" w:cstheme="majorBidi"/>
                <w:sz w:val="24"/>
                <w:szCs w:val="24"/>
              </w:rPr>
            </w:pPr>
            <w:r w:rsidRPr="009776A9">
              <w:rPr>
                <w:rFonts w:asciiTheme="majorBidi" w:hAnsiTheme="majorBidi" w:cstheme="majorBidi"/>
                <w:sz w:val="24"/>
                <w:szCs w:val="24"/>
              </w:rPr>
              <w:t>1900</w:t>
            </w:r>
          </w:p>
        </w:tc>
        <w:tc>
          <w:tcPr>
            <w:tcW w:w="1134" w:type="dxa"/>
          </w:tcPr>
          <w:p w14:paraId="6D63F816" w14:textId="77777777" w:rsidR="00A61627" w:rsidRPr="009776A9" w:rsidRDefault="00A61627" w:rsidP="0088105C">
            <w:pPr>
              <w:bidi w:val="0"/>
              <w:spacing w:line="360" w:lineRule="auto"/>
              <w:jc w:val="center"/>
              <w:rPr>
                <w:rFonts w:asciiTheme="majorBidi" w:hAnsiTheme="majorBidi" w:cstheme="majorBidi"/>
                <w:sz w:val="24"/>
                <w:szCs w:val="24"/>
              </w:rPr>
            </w:pPr>
            <w:r w:rsidRPr="009776A9">
              <w:rPr>
                <w:rFonts w:asciiTheme="majorBidi" w:hAnsiTheme="majorBidi" w:cstheme="majorBidi"/>
                <w:sz w:val="24"/>
                <w:szCs w:val="24"/>
              </w:rPr>
              <w:t>18000</w:t>
            </w:r>
          </w:p>
        </w:tc>
        <w:tc>
          <w:tcPr>
            <w:tcW w:w="992" w:type="dxa"/>
          </w:tcPr>
          <w:p w14:paraId="2F3152D0" w14:textId="77777777" w:rsidR="00A61627" w:rsidRPr="009776A9" w:rsidRDefault="00A61627" w:rsidP="0088105C">
            <w:pPr>
              <w:bidi w:val="0"/>
              <w:spacing w:line="360" w:lineRule="auto"/>
              <w:jc w:val="center"/>
              <w:rPr>
                <w:rFonts w:asciiTheme="majorBidi" w:hAnsiTheme="majorBidi" w:cstheme="majorBidi"/>
                <w:sz w:val="24"/>
                <w:szCs w:val="24"/>
              </w:rPr>
            </w:pPr>
            <w:r w:rsidRPr="009776A9">
              <w:rPr>
                <w:rFonts w:asciiTheme="majorBidi" w:hAnsiTheme="majorBidi" w:cstheme="majorBidi"/>
                <w:sz w:val="24"/>
                <w:szCs w:val="24"/>
              </w:rPr>
              <w:t>0.35</w:t>
            </w:r>
          </w:p>
        </w:tc>
        <w:tc>
          <w:tcPr>
            <w:tcW w:w="1264" w:type="dxa"/>
          </w:tcPr>
          <w:p w14:paraId="1242C1EB" w14:textId="77777777" w:rsidR="00A61627" w:rsidRPr="009776A9" w:rsidRDefault="00A61627" w:rsidP="0088105C">
            <w:pPr>
              <w:bidi w:val="0"/>
              <w:spacing w:line="360" w:lineRule="auto"/>
              <w:jc w:val="center"/>
              <w:rPr>
                <w:rFonts w:asciiTheme="majorBidi" w:hAnsiTheme="majorBidi" w:cstheme="majorBidi"/>
                <w:sz w:val="24"/>
                <w:szCs w:val="24"/>
              </w:rPr>
            </w:pPr>
            <w:r w:rsidRPr="009776A9">
              <w:rPr>
                <w:rFonts w:asciiTheme="majorBidi" w:hAnsiTheme="majorBidi" w:cstheme="majorBidi"/>
                <w:sz w:val="24"/>
                <w:szCs w:val="24"/>
              </w:rPr>
              <w:t>180</w:t>
            </w:r>
          </w:p>
        </w:tc>
        <w:tc>
          <w:tcPr>
            <w:tcW w:w="1004" w:type="dxa"/>
          </w:tcPr>
          <w:p w14:paraId="26160B5F" w14:textId="77777777" w:rsidR="00A61627" w:rsidRPr="00044740" w:rsidRDefault="00A61627" w:rsidP="0088105C">
            <w:pPr>
              <w:bidi w:val="0"/>
              <w:spacing w:line="360" w:lineRule="auto"/>
              <w:jc w:val="center"/>
              <w:rPr>
                <w:rFonts w:asciiTheme="majorBidi" w:hAnsiTheme="majorBidi" w:cstheme="majorBidi"/>
                <w:sz w:val="24"/>
                <w:szCs w:val="24"/>
              </w:rPr>
            </w:pPr>
            <w:r w:rsidRPr="00044740">
              <w:rPr>
                <w:rFonts w:asciiTheme="majorBidi" w:hAnsiTheme="majorBidi" w:cstheme="majorBidi"/>
                <w:sz w:val="24"/>
                <w:szCs w:val="24"/>
              </w:rPr>
              <w:t>30</w:t>
            </w:r>
          </w:p>
        </w:tc>
        <w:tc>
          <w:tcPr>
            <w:tcW w:w="1134" w:type="dxa"/>
          </w:tcPr>
          <w:p w14:paraId="36BEFB6D" w14:textId="77777777" w:rsidR="00A61627" w:rsidRPr="00044740" w:rsidRDefault="00A61627" w:rsidP="0088105C">
            <w:pPr>
              <w:bidi w:val="0"/>
              <w:spacing w:line="360" w:lineRule="auto"/>
              <w:jc w:val="center"/>
              <w:rPr>
                <w:rFonts w:asciiTheme="majorBidi" w:hAnsiTheme="majorBidi" w:cstheme="majorBidi"/>
                <w:sz w:val="24"/>
                <w:szCs w:val="24"/>
              </w:rPr>
            </w:pPr>
            <w:r>
              <w:rPr>
                <w:rFonts w:asciiTheme="majorBidi" w:hAnsiTheme="majorBidi" w:cstheme="majorBidi"/>
                <w:sz w:val="24"/>
                <w:szCs w:val="24"/>
              </w:rPr>
              <w:t>1</w:t>
            </w:r>
          </w:p>
        </w:tc>
        <w:tc>
          <w:tcPr>
            <w:tcW w:w="1559" w:type="dxa"/>
          </w:tcPr>
          <w:p w14:paraId="57C05C1D" w14:textId="77777777" w:rsidR="00A61627" w:rsidRPr="00044740" w:rsidRDefault="00A61627" w:rsidP="0088105C">
            <w:pPr>
              <w:bidi w:val="0"/>
              <w:spacing w:line="360" w:lineRule="auto"/>
              <w:jc w:val="center"/>
              <w:rPr>
                <w:rFonts w:asciiTheme="majorBidi" w:hAnsiTheme="majorBidi" w:cstheme="majorBidi"/>
                <w:sz w:val="24"/>
                <w:szCs w:val="24"/>
              </w:rPr>
            </w:pPr>
            <w:r>
              <w:rPr>
                <w:rFonts w:asciiTheme="majorBidi" w:hAnsiTheme="majorBidi" w:cstheme="majorBidi"/>
                <w:sz w:val="24"/>
                <w:szCs w:val="24"/>
              </w:rPr>
              <w:t>2</w:t>
            </w:r>
          </w:p>
        </w:tc>
        <w:tc>
          <w:tcPr>
            <w:tcW w:w="1134" w:type="dxa"/>
          </w:tcPr>
          <w:p w14:paraId="099AA45F" w14:textId="77777777" w:rsidR="00A61627" w:rsidRDefault="00A61627" w:rsidP="0088105C">
            <w:pPr>
              <w:bidi w:val="0"/>
              <w:spacing w:line="360" w:lineRule="auto"/>
              <w:jc w:val="center"/>
              <w:rPr>
                <w:rFonts w:asciiTheme="majorBidi" w:hAnsiTheme="majorBidi" w:cstheme="majorBidi"/>
                <w:sz w:val="24"/>
                <w:szCs w:val="24"/>
              </w:rPr>
            </w:pPr>
            <w:r w:rsidRPr="003D5896">
              <w:rPr>
                <w:rFonts w:asciiTheme="majorBidi" w:hAnsiTheme="majorBidi" w:cstheme="majorBidi"/>
                <w:sz w:val="24"/>
                <w:szCs w:val="24"/>
              </w:rPr>
              <w:t>0.0</w:t>
            </w:r>
          </w:p>
          <w:p w14:paraId="0CA09034" w14:textId="77777777" w:rsidR="00A61627" w:rsidRPr="003D5896" w:rsidRDefault="00A61627" w:rsidP="0088105C">
            <w:pPr>
              <w:bidi w:val="0"/>
              <w:spacing w:line="360" w:lineRule="auto"/>
              <w:jc w:val="center"/>
              <w:rPr>
                <w:rFonts w:asciiTheme="majorBidi" w:hAnsiTheme="majorBidi" w:cstheme="majorBidi"/>
                <w:sz w:val="24"/>
                <w:szCs w:val="24"/>
              </w:rPr>
            </w:pPr>
          </w:p>
        </w:tc>
      </w:tr>
      <w:tr w:rsidR="00A61627" w:rsidRPr="00C50229" w14:paraId="38F3ED84" w14:textId="77777777" w:rsidTr="00013C47">
        <w:tc>
          <w:tcPr>
            <w:tcW w:w="1373" w:type="dxa"/>
          </w:tcPr>
          <w:p w14:paraId="62E663B2" w14:textId="77777777" w:rsidR="00A61627" w:rsidRPr="00D5526D" w:rsidRDefault="00A61627" w:rsidP="0088105C">
            <w:pPr>
              <w:bidi w:val="0"/>
              <w:spacing w:line="360" w:lineRule="auto"/>
              <w:jc w:val="center"/>
              <w:rPr>
                <w:rFonts w:asciiTheme="majorBidi" w:hAnsiTheme="majorBidi" w:cstheme="majorBidi"/>
                <w:sz w:val="24"/>
                <w:szCs w:val="24"/>
              </w:rPr>
            </w:pPr>
            <w:r w:rsidRPr="00C50229">
              <w:rPr>
                <w:rFonts w:asciiTheme="majorBidi" w:hAnsiTheme="majorBidi" w:cstheme="majorBidi"/>
                <w:sz w:val="24"/>
                <w:szCs w:val="24"/>
              </w:rPr>
              <w:t>Cancellous bone</w:t>
            </w:r>
          </w:p>
        </w:tc>
        <w:tc>
          <w:tcPr>
            <w:tcW w:w="1038" w:type="dxa"/>
          </w:tcPr>
          <w:p w14:paraId="3B8B8898" w14:textId="77777777" w:rsidR="00A61627" w:rsidRPr="009776A9" w:rsidRDefault="00A61627" w:rsidP="0088105C">
            <w:pPr>
              <w:bidi w:val="0"/>
              <w:spacing w:line="360" w:lineRule="auto"/>
              <w:jc w:val="center"/>
              <w:rPr>
                <w:rFonts w:asciiTheme="majorBidi" w:hAnsiTheme="majorBidi" w:cstheme="majorBidi"/>
                <w:sz w:val="24"/>
                <w:szCs w:val="24"/>
              </w:rPr>
            </w:pPr>
            <w:r w:rsidRPr="009776A9">
              <w:rPr>
                <w:rFonts w:asciiTheme="majorBidi" w:hAnsiTheme="majorBidi" w:cstheme="majorBidi"/>
                <w:sz w:val="24"/>
                <w:szCs w:val="24"/>
              </w:rPr>
              <w:t>1000</w:t>
            </w:r>
          </w:p>
        </w:tc>
        <w:tc>
          <w:tcPr>
            <w:tcW w:w="1134" w:type="dxa"/>
          </w:tcPr>
          <w:p w14:paraId="7303FC64" w14:textId="77777777" w:rsidR="00A61627" w:rsidRPr="009776A9" w:rsidRDefault="00A61627" w:rsidP="0088105C">
            <w:pPr>
              <w:bidi w:val="0"/>
              <w:spacing w:line="360" w:lineRule="auto"/>
              <w:jc w:val="center"/>
              <w:rPr>
                <w:rFonts w:asciiTheme="majorBidi" w:hAnsiTheme="majorBidi" w:cstheme="majorBidi"/>
                <w:sz w:val="24"/>
                <w:szCs w:val="24"/>
              </w:rPr>
            </w:pPr>
            <w:r w:rsidRPr="009776A9">
              <w:rPr>
                <w:rFonts w:asciiTheme="majorBidi" w:hAnsiTheme="majorBidi" w:cstheme="majorBidi"/>
                <w:sz w:val="24"/>
                <w:szCs w:val="24"/>
              </w:rPr>
              <w:t>700</w:t>
            </w:r>
          </w:p>
        </w:tc>
        <w:tc>
          <w:tcPr>
            <w:tcW w:w="992" w:type="dxa"/>
          </w:tcPr>
          <w:p w14:paraId="7AF68BF9" w14:textId="77777777" w:rsidR="00A61627" w:rsidRPr="009776A9" w:rsidRDefault="00A61627" w:rsidP="0088105C">
            <w:pPr>
              <w:bidi w:val="0"/>
              <w:spacing w:line="360" w:lineRule="auto"/>
              <w:jc w:val="center"/>
              <w:rPr>
                <w:rFonts w:asciiTheme="majorBidi" w:hAnsiTheme="majorBidi" w:cstheme="majorBidi"/>
                <w:sz w:val="24"/>
                <w:szCs w:val="24"/>
              </w:rPr>
            </w:pPr>
            <w:r w:rsidRPr="009776A9">
              <w:rPr>
                <w:rFonts w:asciiTheme="majorBidi" w:hAnsiTheme="majorBidi" w:cstheme="majorBidi"/>
                <w:sz w:val="24"/>
                <w:szCs w:val="24"/>
              </w:rPr>
              <w:t>0.35</w:t>
            </w:r>
          </w:p>
        </w:tc>
        <w:tc>
          <w:tcPr>
            <w:tcW w:w="1264" w:type="dxa"/>
          </w:tcPr>
          <w:p w14:paraId="5F64D534" w14:textId="190BE0E4" w:rsidR="00A61627" w:rsidRPr="009776A9" w:rsidRDefault="00E174F5" w:rsidP="0088105C">
            <w:pPr>
              <w:bidi w:val="0"/>
              <w:spacing w:line="360" w:lineRule="auto"/>
              <w:jc w:val="center"/>
              <w:rPr>
                <w:rFonts w:asciiTheme="majorBidi" w:hAnsiTheme="majorBidi" w:cstheme="majorBidi"/>
                <w:sz w:val="24"/>
                <w:szCs w:val="24"/>
              </w:rPr>
            </w:pPr>
            <w:r>
              <w:rPr>
                <w:rFonts w:asciiTheme="majorBidi" w:hAnsiTheme="majorBidi" w:cstheme="majorBidi"/>
                <w:sz w:val="24"/>
                <w:szCs w:val="24"/>
              </w:rPr>
              <w:t>20</w:t>
            </w:r>
            <w:r w:rsidR="00C96834">
              <w:rPr>
                <w:rFonts w:asciiTheme="majorBidi" w:hAnsiTheme="majorBidi" w:cstheme="majorBidi"/>
                <w:sz w:val="24"/>
                <w:szCs w:val="24"/>
              </w:rPr>
              <w:t>-</w:t>
            </w:r>
            <w:r>
              <w:rPr>
                <w:rFonts w:asciiTheme="majorBidi" w:hAnsiTheme="majorBidi" w:cstheme="majorBidi"/>
                <w:sz w:val="24"/>
                <w:szCs w:val="24"/>
              </w:rPr>
              <w:t>3</w:t>
            </w:r>
            <w:r w:rsidR="00A61627">
              <w:rPr>
                <w:rFonts w:asciiTheme="majorBidi" w:hAnsiTheme="majorBidi" w:cstheme="majorBidi"/>
                <w:sz w:val="24"/>
                <w:szCs w:val="24"/>
              </w:rPr>
              <w:t>2</w:t>
            </w:r>
            <w:r w:rsidR="00C96834">
              <w:rPr>
                <w:rFonts w:asciiTheme="majorBidi" w:hAnsiTheme="majorBidi" w:cstheme="majorBidi"/>
                <w:sz w:val="24"/>
                <w:szCs w:val="24"/>
              </w:rPr>
              <w:t>-</w:t>
            </w:r>
            <w:r>
              <w:rPr>
                <w:rFonts w:asciiTheme="majorBidi" w:hAnsiTheme="majorBidi" w:cstheme="majorBidi"/>
                <w:sz w:val="24"/>
                <w:szCs w:val="24"/>
              </w:rPr>
              <w:t>47</w:t>
            </w:r>
          </w:p>
        </w:tc>
        <w:tc>
          <w:tcPr>
            <w:tcW w:w="1004" w:type="dxa"/>
          </w:tcPr>
          <w:p w14:paraId="3A540E92" w14:textId="77777777" w:rsidR="00A61627" w:rsidRPr="00044740" w:rsidRDefault="00A61627" w:rsidP="0088105C">
            <w:pPr>
              <w:bidi w:val="0"/>
              <w:spacing w:line="360" w:lineRule="auto"/>
              <w:jc w:val="center"/>
              <w:rPr>
                <w:rFonts w:asciiTheme="majorBidi" w:hAnsiTheme="majorBidi" w:cstheme="majorBidi"/>
                <w:sz w:val="24"/>
                <w:szCs w:val="24"/>
              </w:rPr>
            </w:pPr>
            <w:r w:rsidRPr="00044740">
              <w:rPr>
                <w:rFonts w:asciiTheme="majorBidi" w:hAnsiTheme="majorBidi" w:cstheme="majorBidi"/>
                <w:sz w:val="24"/>
                <w:szCs w:val="24"/>
              </w:rPr>
              <w:t>0</w:t>
            </w:r>
          </w:p>
        </w:tc>
        <w:tc>
          <w:tcPr>
            <w:tcW w:w="1134" w:type="dxa"/>
          </w:tcPr>
          <w:p w14:paraId="45BFD958" w14:textId="77777777" w:rsidR="00A61627" w:rsidRPr="005078D5" w:rsidRDefault="00A61627" w:rsidP="0088105C">
            <w:pPr>
              <w:bidi w:val="0"/>
              <w:spacing w:line="360" w:lineRule="auto"/>
              <w:jc w:val="center"/>
              <w:rPr>
                <w:rFonts w:asciiTheme="majorBidi" w:hAnsiTheme="majorBidi" w:cstheme="majorBidi"/>
                <w:sz w:val="24"/>
                <w:szCs w:val="24"/>
              </w:rPr>
            </w:pPr>
            <w:r w:rsidRPr="005078D5">
              <w:rPr>
                <w:rFonts w:asciiTheme="majorBidi" w:hAnsiTheme="majorBidi" w:cstheme="majorBidi"/>
                <w:sz w:val="24"/>
                <w:szCs w:val="24"/>
              </w:rPr>
              <w:t>0.135</w:t>
            </w:r>
          </w:p>
          <w:p w14:paraId="6C01EACB" w14:textId="77777777" w:rsidR="00A61627" w:rsidRPr="005078D5" w:rsidRDefault="00A61627" w:rsidP="0088105C">
            <w:pPr>
              <w:bidi w:val="0"/>
              <w:spacing w:line="360" w:lineRule="auto"/>
              <w:jc w:val="center"/>
              <w:rPr>
                <w:rFonts w:asciiTheme="majorBidi" w:hAnsiTheme="majorBidi" w:cstheme="majorBidi"/>
                <w:sz w:val="24"/>
                <w:szCs w:val="24"/>
              </w:rPr>
            </w:pPr>
          </w:p>
        </w:tc>
        <w:tc>
          <w:tcPr>
            <w:tcW w:w="1559" w:type="dxa"/>
          </w:tcPr>
          <w:p w14:paraId="2099682E" w14:textId="77777777" w:rsidR="00A61627" w:rsidRPr="005078D5" w:rsidRDefault="00A61627" w:rsidP="0088105C">
            <w:pPr>
              <w:bidi w:val="0"/>
              <w:spacing w:line="360" w:lineRule="auto"/>
              <w:jc w:val="center"/>
              <w:rPr>
                <w:rFonts w:asciiTheme="majorBidi" w:hAnsiTheme="majorBidi" w:cstheme="majorBidi"/>
                <w:sz w:val="24"/>
                <w:szCs w:val="24"/>
              </w:rPr>
            </w:pPr>
            <w:r w:rsidRPr="005078D5">
              <w:rPr>
                <w:rFonts w:asciiTheme="majorBidi" w:hAnsiTheme="majorBidi" w:cstheme="majorBidi"/>
                <w:sz w:val="24"/>
                <w:szCs w:val="24"/>
              </w:rPr>
              <w:t>0.135</w:t>
            </w:r>
          </w:p>
          <w:p w14:paraId="383E7F0F" w14:textId="77777777" w:rsidR="00A61627" w:rsidRPr="005078D5" w:rsidRDefault="00A61627" w:rsidP="0088105C">
            <w:pPr>
              <w:bidi w:val="0"/>
              <w:spacing w:line="360" w:lineRule="auto"/>
              <w:jc w:val="center"/>
              <w:rPr>
                <w:rFonts w:asciiTheme="majorBidi" w:hAnsiTheme="majorBidi" w:cstheme="majorBidi"/>
                <w:sz w:val="24"/>
                <w:szCs w:val="24"/>
              </w:rPr>
            </w:pPr>
          </w:p>
        </w:tc>
        <w:tc>
          <w:tcPr>
            <w:tcW w:w="1134" w:type="dxa"/>
          </w:tcPr>
          <w:p w14:paraId="509D2DD4" w14:textId="7E9024FA" w:rsidR="00A61627" w:rsidRPr="003D5896" w:rsidRDefault="00A61627" w:rsidP="0088105C">
            <w:pPr>
              <w:bidi w:val="0"/>
              <w:spacing w:line="360" w:lineRule="auto"/>
              <w:jc w:val="center"/>
              <w:rPr>
                <w:rFonts w:asciiTheme="majorBidi" w:hAnsiTheme="majorBidi" w:cstheme="majorBidi"/>
                <w:sz w:val="24"/>
                <w:szCs w:val="24"/>
              </w:rPr>
            </w:pPr>
            <w:r w:rsidRPr="003D5896">
              <w:rPr>
                <w:rFonts w:asciiTheme="majorBidi" w:hAnsiTheme="majorBidi" w:cstheme="majorBidi"/>
                <w:sz w:val="24"/>
                <w:szCs w:val="24"/>
              </w:rPr>
              <w:t>10</w:t>
            </w:r>
          </w:p>
        </w:tc>
      </w:tr>
    </w:tbl>
    <w:p w14:paraId="0EFD1037" w14:textId="77777777" w:rsidR="00FF67E0" w:rsidRDefault="00FF67E0" w:rsidP="00A61627">
      <w:pPr>
        <w:bidi w:val="0"/>
        <w:spacing w:line="360" w:lineRule="auto"/>
        <w:jc w:val="both"/>
        <w:rPr>
          <w:rFonts w:asciiTheme="majorBidi" w:hAnsiTheme="majorBidi" w:cstheme="majorBidi"/>
          <w:i/>
          <w:iCs/>
          <w:sz w:val="24"/>
          <w:szCs w:val="24"/>
        </w:rPr>
      </w:pPr>
    </w:p>
    <w:p w14:paraId="00EBB015" w14:textId="39158199" w:rsidR="00A61627" w:rsidRPr="00FA568B" w:rsidRDefault="00FF67E0" w:rsidP="00B27B13">
      <w:pPr>
        <w:bidi w:val="0"/>
        <w:spacing w:line="360" w:lineRule="auto"/>
        <w:jc w:val="center"/>
        <w:rPr>
          <w:rFonts w:asciiTheme="majorBidi" w:hAnsiTheme="majorBidi" w:cstheme="majorBidi"/>
          <w:i/>
          <w:iCs/>
          <w:sz w:val="24"/>
          <w:szCs w:val="24"/>
        </w:rPr>
      </w:pPr>
      <w:r w:rsidRPr="00B27B13">
        <w:rPr>
          <w:rFonts w:asciiTheme="majorBidi" w:hAnsiTheme="majorBidi" w:cstheme="majorBidi"/>
          <w:b/>
          <w:bCs/>
          <w:sz w:val="24"/>
          <w:szCs w:val="24"/>
        </w:rPr>
        <w:t>Table 1</w:t>
      </w:r>
      <w:r w:rsidRPr="009776A9">
        <w:rPr>
          <w:rFonts w:asciiTheme="majorBidi" w:hAnsiTheme="majorBidi" w:cstheme="majorBidi"/>
          <w:sz w:val="24"/>
          <w:szCs w:val="24"/>
        </w:rPr>
        <w:t xml:space="preserve">: Material properties </w:t>
      </w:r>
      <w:r>
        <w:rPr>
          <w:rFonts w:asciiTheme="majorBidi" w:hAnsiTheme="majorBidi" w:cstheme="majorBidi"/>
          <w:sz w:val="24"/>
          <w:szCs w:val="24"/>
        </w:rPr>
        <w:t xml:space="preserve"> (</w:t>
      </w:r>
      <w:r>
        <w:rPr>
          <w:rFonts w:asciiTheme="majorBidi" w:hAnsiTheme="majorBidi" w:cstheme="majorBidi" w:hint="cs"/>
          <w:sz w:val="24"/>
          <w:szCs w:val="24"/>
        </w:rPr>
        <w:t>D</w:t>
      </w:r>
      <w:r>
        <w:rPr>
          <w:rFonts w:asciiTheme="majorBidi" w:hAnsiTheme="majorBidi" w:cstheme="majorBidi"/>
          <w:sz w:val="24"/>
          <w:szCs w:val="24"/>
        </w:rPr>
        <w:t>orogoy et al., 2017).</w:t>
      </w:r>
    </w:p>
    <w:p w14:paraId="6CCEC1E9" w14:textId="77777777" w:rsidR="00A61627" w:rsidRPr="00C50229" w:rsidRDefault="00A61627" w:rsidP="00A61627">
      <w:pPr>
        <w:bidi w:val="0"/>
        <w:jc w:val="both"/>
        <w:rPr>
          <w:rFonts w:asciiTheme="majorBidi" w:hAnsiTheme="majorBidi" w:cstheme="majorBidi"/>
          <w:i/>
          <w:iCs/>
          <w:sz w:val="24"/>
          <w:szCs w:val="24"/>
        </w:rPr>
      </w:pPr>
      <w:r w:rsidRPr="00C50229">
        <w:rPr>
          <w:rFonts w:asciiTheme="majorBidi" w:hAnsiTheme="majorBidi" w:cstheme="majorBidi"/>
          <w:i/>
          <w:iCs/>
          <w:sz w:val="24"/>
          <w:szCs w:val="24"/>
        </w:rPr>
        <w:t>2.3 Mesh</w:t>
      </w:r>
    </w:p>
    <w:p w14:paraId="52F1EEE5" w14:textId="744C06C8" w:rsidR="00A61627" w:rsidRPr="009776A9" w:rsidRDefault="003D0D4B" w:rsidP="00570244">
      <w:pPr>
        <w:bidi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The meshed assembly is shown in Fig. </w:t>
      </w:r>
      <w:r w:rsidR="00570244">
        <w:rPr>
          <w:rFonts w:asciiTheme="majorBidi" w:hAnsiTheme="majorBidi" w:cstheme="majorBidi"/>
          <w:sz w:val="24"/>
          <w:szCs w:val="24"/>
        </w:rPr>
        <w:t>5a</w:t>
      </w:r>
      <w:r>
        <w:rPr>
          <w:rFonts w:asciiTheme="majorBidi" w:hAnsiTheme="majorBidi" w:cstheme="majorBidi"/>
          <w:sz w:val="24"/>
          <w:szCs w:val="24"/>
        </w:rPr>
        <w:t xml:space="preserve">. </w:t>
      </w:r>
      <w:r w:rsidR="001F03E5">
        <w:rPr>
          <w:rFonts w:asciiTheme="majorBidi" w:hAnsiTheme="majorBidi" w:cstheme="majorBidi"/>
          <w:sz w:val="24"/>
          <w:szCs w:val="24"/>
        </w:rPr>
        <w:t>I</w:t>
      </w:r>
      <w:r w:rsidR="00A61627" w:rsidRPr="009776A9">
        <w:rPr>
          <w:rFonts w:asciiTheme="majorBidi" w:hAnsiTheme="majorBidi" w:cstheme="majorBidi"/>
          <w:sz w:val="24"/>
          <w:szCs w:val="24"/>
        </w:rPr>
        <w:t xml:space="preserve">mplant </w:t>
      </w:r>
      <w:r w:rsidR="0031733D">
        <w:rPr>
          <w:rFonts w:asciiTheme="majorBidi" w:hAnsiTheme="majorBidi" w:cstheme="majorBidi"/>
          <w:sz w:val="24"/>
          <w:szCs w:val="24"/>
        </w:rPr>
        <w:t>1</w:t>
      </w:r>
      <w:r w:rsidR="001F03E5">
        <w:rPr>
          <w:rFonts w:asciiTheme="majorBidi" w:hAnsiTheme="majorBidi" w:cstheme="majorBidi"/>
          <w:sz w:val="24"/>
          <w:szCs w:val="24"/>
        </w:rPr>
        <w:t xml:space="preserve"> (for example) </w:t>
      </w:r>
      <w:r w:rsidR="00A61627" w:rsidRPr="009776A9">
        <w:rPr>
          <w:rFonts w:asciiTheme="majorBidi" w:hAnsiTheme="majorBidi" w:cstheme="majorBidi"/>
          <w:sz w:val="24"/>
          <w:szCs w:val="24"/>
        </w:rPr>
        <w:t xml:space="preserve">was meshed with </w:t>
      </w:r>
      <w:r w:rsidR="006A195A" w:rsidRPr="006A195A">
        <w:rPr>
          <w:rFonts w:asciiTheme="majorBidi" w:hAnsiTheme="majorBidi" w:cstheme="majorBidi"/>
          <w:sz w:val="24"/>
          <w:szCs w:val="24"/>
        </w:rPr>
        <w:t>15439</w:t>
      </w:r>
      <w:r w:rsidR="001F03E5">
        <w:rPr>
          <w:rFonts w:asciiTheme="majorBidi" w:hAnsiTheme="majorBidi" w:cstheme="majorBidi"/>
          <w:sz w:val="24"/>
          <w:szCs w:val="24"/>
        </w:rPr>
        <w:t xml:space="preserve"> </w:t>
      </w:r>
      <w:r w:rsidR="001F03E5" w:rsidRPr="009776A9">
        <w:rPr>
          <w:rFonts w:asciiTheme="majorBidi" w:hAnsiTheme="majorBidi" w:cstheme="majorBidi"/>
          <w:sz w:val="24"/>
          <w:szCs w:val="24"/>
        </w:rPr>
        <w:t>rigid</w:t>
      </w:r>
      <w:r w:rsidR="001F03E5">
        <w:rPr>
          <w:rFonts w:asciiTheme="majorBidi" w:hAnsiTheme="majorBidi" w:cstheme="majorBidi"/>
          <w:sz w:val="24"/>
          <w:szCs w:val="24"/>
        </w:rPr>
        <w:t xml:space="preserve"> shell</w:t>
      </w:r>
      <w:r w:rsidR="001F03E5" w:rsidRPr="009776A9">
        <w:rPr>
          <w:rFonts w:asciiTheme="majorBidi" w:hAnsiTheme="majorBidi" w:cstheme="majorBidi"/>
          <w:sz w:val="24"/>
          <w:szCs w:val="24"/>
        </w:rPr>
        <w:t xml:space="preserve"> elements</w:t>
      </w:r>
      <w:r w:rsidR="001F03E5">
        <w:rPr>
          <w:rFonts w:asciiTheme="majorBidi" w:hAnsiTheme="majorBidi" w:cstheme="majorBidi"/>
          <w:sz w:val="24"/>
          <w:szCs w:val="24"/>
        </w:rPr>
        <w:t>.</w:t>
      </w:r>
      <w:r w:rsidR="001F03E5" w:rsidRPr="001F03E5">
        <w:rPr>
          <w:rFonts w:asciiTheme="majorBidi" w:hAnsiTheme="majorBidi" w:cstheme="majorBidi"/>
          <w:sz w:val="24"/>
          <w:szCs w:val="24"/>
        </w:rPr>
        <w:t xml:space="preserve"> </w:t>
      </w:r>
      <w:r w:rsidR="006A195A" w:rsidRPr="006A195A">
        <w:rPr>
          <w:rFonts w:asciiTheme="majorBidi" w:hAnsiTheme="majorBidi" w:cstheme="majorBidi"/>
          <w:sz w:val="24"/>
          <w:szCs w:val="24"/>
        </w:rPr>
        <w:t>14637</w:t>
      </w:r>
      <w:r w:rsidR="001F03E5" w:rsidRPr="001F03E5">
        <w:rPr>
          <w:rFonts w:asciiTheme="majorBidi" w:hAnsiTheme="majorBidi" w:cstheme="majorBidi"/>
          <w:sz w:val="24"/>
          <w:szCs w:val="24"/>
        </w:rPr>
        <w:t xml:space="preserve"> linear quadrilateral elements of type R3D4</w:t>
      </w:r>
      <w:r w:rsidR="001F03E5">
        <w:rPr>
          <w:rFonts w:asciiTheme="majorBidi" w:hAnsiTheme="majorBidi" w:cstheme="majorBidi"/>
          <w:sz w:val="24"/>
          <w:szCs w:val="24"/>
        </w:rPr>
        <w:t xml:space="preserve"> and </w:t>
      </w:r>
      <w:r w:rsidR="006A195A">
        <w:rPr>
          <w:rFonts w:asciiTheme="majorBidi" w:hAnsiTheme="majorBidi" w:cstheme="majorBidi"/>
          <w:sz w:val="24"/>
          <w:szCs w:val="24"/>
        </w:rPr>
        <w:t>802</w:t>
      </w:r>
      <w:r w:rsidR="001F03E5" w:rsidRPr="001F03E5">
        <w:rPr>
          <w:rFonts w:asciiTheme="majorBidi" w:hAnsiTheme="majorBidi" w:cstheme="majorBidi"/>
          <w:sz w:val="24"/>
          <w:szCs w:val="24"/>
        </w:rPr>
        <w:t xml:space="preserve"> linear triangular elements of type R3D3</w:t>
      </w:r>
      <w:r w:rsidR="001F03E5">
        <w:rPr>
          <w:rFonts w:asciiTheme="majorBidi" w:hAnsiTheme="majorBidi" w:cstheme="majorBidi"/>
          <w:sz w:val="24"/>
          <w:szCs w:val="24"/>
        </w:rPr>
        <w:t>.</w:t>
      </w:r>
      <w:r w:rsidR="00A61627" w:rsidRPr="009776A9">
        <w:rPr>
          <w:rFonts w:asciiTheme="majorBidi" w:hAnsiTheme="majorBidi" w:cstheme="majorBidi"/>
          <w:sz w:val="24"/>
          <w:szCs w:val="24"/>
        </w:rPr>
        <w:t xml:space="preserve">  The meshed implant is shown in Fig. </w:t>
      </w:r>
      <w:r w:rsidR="00570244">
        <w:rPr>
          <w:rFonts w:asciiTheme="majorBidi" w:hAnsiTheme="majorBidi" w:cstheme="majorBidi"/>
          <w:sz w:val="24"/>
          <w:szCs w:val="24"/>
        </w:rPr>
        <w:t>5b</w:t>
      </w:r>
      <w:r w:rsidR="00A61627" w:rsidRPr="009776A9">
        <w:rPr>
          <w:rFonts w:asciiTheme="majorBidi" w:hAnsiTheme="majorBidi" w:cstheme="majorBidi"/>
          <w:sz w:val="24"/>
          <w:szCs w:val="24"/>
        </w:rPr>
        <w:t xml:space="preserve">. </w:t>
      </w:r>
    </w:p>
    <w:p w14:paraId="2666B81C" w14:textId="2D20BC41" w:rsidR="00A61627" w:rsidRDefault="00A61627" w:rsidP="00570244">
      <w:pPr>
        <w:bidi w:val="0"/>
        <w:spacing w:line="360" w:lineRule="auto"/>
        <w:jc w:val="both"/>
        <w:rPr>
          <w:rFonts w:asciiTheme="majorBidi" w:hAnsiTheme="majorBidi" w:cstheme="majorBidi"/>
          <w:sz w:val="24"/>
          <w:szCs w:val="24"/>
        </w:rPr>
      </w:pPr>
      <w:r w:rsidRPr="009776A9">
        <w:rPr>
          <w:rFonts w:asciiTheme="majorBidi" w:hAnsiTheme="majorBidi" w:cstheme="majorBidi"/>
          <w:sz w:val="24"/>
          <w:szCs w:val="24"/>
        </w:rPr>
        <w:t>The bone was meshed with</w:t>
      </w:r>
      <w:r w:rsidR="00BA0DCB">
        <w:rPr>
          <w:rFonts w:asciiTheme="majorBidi" w:hAnsiTheme="majorBidi" w:cstheme="majorBidi"/>
          <w:sz w:val="24"/>
          <w:szCs w:val="24"/>
        </w:rPr>
        <w:t xml:space="preserve"> </w:t>
      </w:r>
      <w:r w:rsidR="006A195A" w:rsidRPr="006A195A">
        <w:rPr>
          <w:rFonts w:asciiTheme="majorBidi" w:hAnsiTheme="majorBidi" w:cstheme="majorBidi"/>
          <w:sz w:val="24"/>
          <w:szCs w:val="24"/>
        </w:rPr>
        <w:t>2684573</w:t>
      </w:r>
      <w:r w:rsidR="003D0D4B">
        <w:rPr>
          <w:rFonts w:asciiTheme="majorBidi" w:hAnsiTheme="majorBidi" w:cstheme="majorBidi"/>
          <w:sz w:val="24"/>
          <w:szCs w:val="24"/>
        </w:rPr>
        <w:t xml:space="preserve"> </w:t>
      </w:r>
      <w:r w:rsidR="00BA0DCB" w:rsidRPr="00BA0DCB">
        <w:rPr>
          <w:rFonts w:asciiTheme="majorBidi" w:hAnsiTheme="majorBidi" w:cstheme="majorBidi"/>
          <w:sz w:val="24"/>
          <w:szCs w:val="24"/>
        </w:rPr>
        <w:t xml:space="preserve"> </w:t>
      </w:r>
      <w:r w:rsidR="003D0D4B" w:rsidRPr="00BA0DCB">
        <w:rPr>
          <w:rFonts w:asciiTheme="majorBidi" w:hAnsiTheme="majorBidi" w:cstheme="majorBidi"/>
          <w:sz w:val="24"/>
          <w:szCs w:val="24"/>
        </w:rPr>
        <w:t xml:space="preserve">linear tetrahedral </w:t>
      </w:r>
      <w:r w:rsidR="00BA0DCB" w:rsidRPr="00BA0DCB">
        <w:rPr>
          <w:rFonts w:asciiTheme="majorBidi" w:hAnsiTheme="majorBidi" w:cstheme="majorBidi"/>
          <w:sz w:val="24"/>
          <w:szCs w:val="24"/>
        </w:rPr>
        <w:t>elements</w:t>
      </w:r>
      <w:r w:rsidR="003D0D4B">
        <w:rPr>
          <w:rFonts w:asciiTheme="majorBidi" w:hAnsiTheme="majorBidi" w:cstheme="majorBidi"/>
          <w:sz w:val="24"/>
          <w:szCs w:val="24"/>
        </w:rPr>
        <w:t xml:space="preserve"> </w:t>
      </w:r>
      <w:r w:rsidR="003D0D4B" w:rsidRPr="00BA0DCB">
        <w:rPr>
          <w:rFonts w:asciiTheme="majorBidi" w:hAnsiTheme="majorBidi" w:cstheme="majorBidi"/>
          <w:sz w:val="24"/>
          <w:szCs w:val="24"/>
        </w:rPr>
        <w:t>of type C3D4</w:t>
      </w:r>
      <w:r w:rsidR="003D0D4B">
        <w:rPr>
          <w:rFonts w:asciiTheme="majorBidi" w:hAnsiTheme="majorBidi" w:cstheme="majorBidi"/>
          <w:sz w:val="24"/>
          <w:szCs w:val="24"/>
        </w:rPr>
        <w:t>.</w:t>
      </w:r>
      <w:r w:rsidR="00BA0DCB" w:rsidRPr="00BA0DCB">
        <w:rPr>
          <w:rFonts w:asciiTheme="majorBidi" w:hAnsiTheme="majorBidi" w:cstheme="majorBidi"/>
          <w:sz w:val="24"/>
          <w:szCs w:val="24"/>
        </w:rPr>
        <w:t xml:space="preserve"> </w:t>
      </w:r>
      <w:r w:rsidRPr="009776A9">
        <w:rPr>
          <w:rFonts w:asciiTheme="majorBidi" w:hAnsiTheme="majorBidi" w:cstheme="majorBidi"/>
          <w:sz w:val="24"/>
          <w:szCs w:val="24"/>
        </w:rPr>
        <w:t xml:space="preserve">The region around the cavity was meshed with small elements of size </w:t>
      </w:r>
      <w:r w:rsidR="003D0D4B">
        <w:rPr>
          <w:rFonts w:asciiTheme="majorBidi" w:hAnsiTheme="majorBidi" w:cstheme="majorBidi"/>
          <w:sz w:val="24"/>
          <w:szCs w:val="24"/>
        </w:rPr>
        <w:t>~</w:t>
      </w:r>
      <w:r w:rsidRPr="009776A9">
        <w:rPr>
          <w:rFonts w:asciiTheme="majorBidi" w:hAnsiTheme="majorBidi" w:cstheme="majorBidi"/>
          <w:sz w:val="24"/>
          <w:szCs w:val="24"/>
        </w:rPr>
        <w:t>0.</w:t>
      </w:r>
      <w:r w:rsidR="003D0D4B">
        <w:rPr>
          <w:rFonts w:asciiTheme="majorBidi" w:hAnsiTheme="majorBidi" w:cstheme="majorBidi"/>
          <w:sz w:val="24"/>
          <w:szCs w:val="24"/>
        </w:rPr>
        <w:t>1</w:t>
      </w:r>
      <w:r w:rsidRPr="009776A9">
        <w:rPr>
          <w:rFonts w:asciiTheme="majorBidi" w:hAnsiTheme="majorBidi" w:cstheme="majorBidi"/>
          <w:sz w:val="24"/>
          <w:szCs w:val="24"/>
        </w:rPr>
        <w:t xml:space="preserve"> mm as shown in Fig</w:t>
      </w:r>
      <w:r w:rsidR="00570244">
        <w:rPr>
          <w:rFonts w:asciiTheme="majorBidi" w:hAnsiTheme="majorBidi" w:cstheme="majorBidi"/>
          <w:sz w:val="24"/>
          <w:szCs w:val="24"/>
        </w:rPr>
        <w:t>5c</w:t>
      </w:r>
      <w:r w:rsidRPr="009776A9">
        <w:rPr>
          <w:rFonts w:asciiTheme="majorBidi" w:hAnsiTheme="majorBidi" w:cstheme="majorBidi"/>
          <w:sz w:val="24"/>
          <w:szCs w:val="24"/>
        </w:rPr>
        <w:t xml:space="preserve">. </w:t>
      </w:r>
    </w:p>
    <w:tbl>
      <w:tblPr>
        <w:tblStyle w:val="TableGrid"/>
        <w:tblW w:w="0" w:type="auto"/>
        <w:tblLook w:val="04A0" w:firstRow="1" w:lastRow="0" w:firstColumn="1" w:lastColumn="0" w:noHBand="0" w:noVBand="1"/>
      </w:tblPr>
      <w:tblGrid>
        <w:gridCol w:w="1807"/>
        <w:gridCol w:w="6489"/>
      </w:tblGrid>
      <w:tr w:rsidR="0031733D" w14:paraId="3AFB4A7B" w14:textId="77777777" w:rsidTr="004B5CFB">
        <w:tc>
          <w:tcPr>
            <w:tcW w:w="8296" w:type="dxa"/>
            <w:gridSpan w:val="2"/>
          </w:tcPr>
          <w:p w14:paraId="4DB1D9BF" w14:textId="172F2A64" w:rsidR="0031733D" w:rsidRDefault="00AA72E3" w:rsidP="0031733D">
            <w:pPr>
              <w:bidi w:val="0"/>
              <w:spacing w:line="360" w:lineRule="auto"/>
              <w:jc w:val="center"/>
              <w:rPr>
                <w:rFonts w:asciiTheme="majorBidi" w:hAnsiTheme="majorBidi" w:cstheme="majorBidi"/>
                <w:sz w:val="24"/>
                <w:szCs w:val="24"/>
              </w:rPr>
            </w:pPr>
            <w:r>
              <w:rPr>
                <w:noProof/>
                <w:lang w:bidi="ar-SA"/>
              </w:rPr>
              <w:lastRenderedPageBreak/>
              <w:drawing>
                <wp:inline distT="0" distB="0" distL="0" distR="0" wp14:anchorId="0779F8B3" wp14:editId="38C27D8C">
                  <wp:extent cx="1950720" cy="299554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9569" t="4608" r="37972"/>
                          <a:stretch/>
                        </pic:blipFill>
                        <pic:spPr bwMode="auto">
                          <a:xfrm>
                            <a:off x="0" y="0"/>
                            <a:ext cx="1954930" cy="3002008"/>
                          </a:xfrm>
                          <a:prstGeom prst="rect">
                            <a:avLst/>
                          </a:prstGeom>
                          <a:ln>
                            <a:noFill/>
                          </a:ln>
                          <a:extLst>
                            <a:ext uri="{53640926-AAD7-44D8-BBD7-CCE9431645EC}">
                              <a14:shadowObscured xmlns:a14="http://schemas.microsoft.com/office/drawing/2010/main"/>
                            </a:ext>
                          </a:extLst>
                        </pic:spPr>
                      </pic:pic>
                    </a:graphicData>
                  </a:graphic>
                </wp:inline>
              </w:drawing>
            </w:r>
          </w:p>
        </w:tc>
      </w:tr>
      <w:tr w:rsidR="0031733D" w14:paraId="236B1BE2" w14:textId="77777777" w:rsidTr="00853019">
        <w:tc>
          <w:tcPr>
            <w:tcW w:w="8296" w:type="dxa"/>
            <w:gridSpan w:val="2"/>
          </w:tcPr>
          <w:p w14:paraId="55651F35" w14:textId="77777777" w:rsidR="0031733D" w:rsidRDefault="00BA0DCB" w:rsidP="00BA0DCB">
            <w:pPr>
              <w:bidi w:val="0"/>
              <w:spacing w:line="360" w:lineRule="auto"/>
              <w:jc w:val="center"/>
              <w:rPr>
                <w:rFonts w:asciiTheme="majorBidi" w:hAnsiTheme="majorBidi" w:cstheme="majorBidi"/>
                <w:sz w:val="24"/>
                <w:szCs w:val="24"/>
              </w:rPr>
            </w:pPr>
            <w:r>
              <w:rPr>
                <w:rFonts w:asciiTheme="majorBidi" w:hAnsiTheme="majorBidi" w:cstheme="majorBidi"/>
                <w:sz w:val="24"/>
                <w:szCs w:val="24"/>
              </w:rPr>
              <w:t>a.</w:t>
            </w:r>
          </w:p>
        </w:tc>
      </w:tr>
      <w:tr w:rsidR="00BA0DCB" w14:paraId="46E8E761" w14:textId="77777777" w:rsidTr="00BA0DCB">
        <w:tc>
          <w:tcPr>
            <w:tcW w:w="1980" w:type="dxa"/>
          </w:tcPr>
          <w:p w14:paraId="5F196898" w14:textId="0B9DA56B" w:rsidR="00BA0DCB" w:rsidRDefault="00BA0DCB" w:rsidP="00BA0DCB">
            <w:pPr>
              <w:bidi w:val="0"/>
              <w:spacing w:line="360" w:lineRule="auto"/>
              <w:jc w:val="center"/>
              <w:rPr>
                <w:rFonts w:asciiTheme="majorBidi" w:hAnsiTheme="majorBidi" w:cstheme="majorBidi"/>
                <w:sz w:val="24"/>
                <w:szCs w:val="24"/>
              </w:rPr>
            </w:pPr>
            <w:r>
              <w:rPr>
                <w:noProof/>
                <w:lang w:bidi="ar-SA"/>
              </w:rPr>
              <mc:AlternateContent>
                <mc:Choice Requires="wps">
                  <w:drawing>
                    <wp:anchor distT="0" distB="0" distL="114300" distR="114300" simplePos="0" relativeHeight="251659264" behindDoc="0" locked="0" layoutInCell="1" allowOverlap="1" wp14:anchorId="7ACEB4BF" wp14:editId="5EDA3D1D">
                      <wp:simplePos x="0" y="0"/>
                      <wp:positionH relativeFrom="column">
                        <wp:posOffset>510413</wp:posOffset>
                      </wp:positionH>
                      <wp:positionV relativeFrom="paragraph">
                        <wp:posOffset>2401570</wp:posOffset>
                      </wp:positionV>
                      <wp:extent cx="45720" cy="320040"/>
                      <wp:effectExtent l="38100" t="38100" r="68580" b="22860"/>
                      <wp:wrapNone/>
                      <wp:docPr id="33" name="Straight Arrow Connector 33"/>
                      <wp:cNvGraphicFramePr/>
                      <a:graphic xmlns:a="http://schemas.openxmlformats.org/drawingml/2006/main">
                        <a:graphicData uri="http://schemas.microsoft.com/office/word/2010/wordprocessingShape">
                          <wps:wsp>
                            <wps:cNvCnPr/>
                            <wps:spPr>
                              <a:xfrm flipV="1">
                                <a:off x="0" y="0"/>
                                <a:ext cx="45720" cy="3200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type w14:anchorId="15B76E61" id="_x0000_t32" coordsize="21600,21600" o:spt="32" o:oned="t" path="m,l21600,21600e" filled="f">
                      <v:path arrowok="t" fillok="f" o:connecttype="none"/>
                      <o:lock v:ext="edit" shapetype="t"/>
                    </v:shapetype>
                    <v:shape id="Straight Arrow Connector 33" o:spid="_x0000_s1026" type="#_x0000_t32" style="position:absolute;left:0;text-align:left;margin-left:40.2pt;margin-top:189.1pt;width:3.6pt;height:25.2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" strokecolor="#5b9bd5 [3204]" strokeweight=".5pt">
                      <v:stroke endarrow="block" joinstyle="miter"/>
                    </v:shape>
                  </w:pict>
                </mc:Fallback>
              </mc:AlternateContent>
            </w:r>
            <w:r w:rsidR="00AA72E3">
              <w:rPr>
                <w:noProof/>
              </w:rPr>
              <w:t xml:space="preserve"> </w:t>
            </w:r>
            <w:r w:rsidR="00AA72E3">
              <w:rPr>
                <w:noProof/>
                <w:lang w:bidi="ar-SA"/>
              </w:rPr>
              <w:drawing>
                <wp:inline distT="0" distB="0" distL="0" distR="0" wp14:anchorId="3AAE88C0" wp14:editId="5B9C2FEC">
                  <wp:extent cx="995680" cy="234188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40742" t="7559" r="40380" b="7465"/>
                          <a:stretch/>
                        </pic:blipFill>
                        <pic:spPr bwMode="auto">
                          <a:xfrm>
                            <a:off x="0" y="0"/>
                            <a:ext cx="995680" cy="2341880"/>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Bidi" w:hAnsiTheme="majorBidi" w:cstheme="majorBidi"/>
                <w:sz w:val="24"/>
                <w:szCs w:val="24"/>
              </w:rPr>
              <w:t>RP</w:t>
            </w:r>
          </w:p>
        </w:tc>
        <w:tc>
          <w:tcPr>
            <w:tcW w:w="6316" w:type="dxa"/>
          </w:tcPr>
          <w:p w14:paraId="205FA77A" w14:textId="3F6F627F" w:rsidR="0031733D" w:rsidRDefault="0031733D" w:rsidP="0031733D">
            <w:pPr>
              <w:bidi w:val="0"/>
              <w:spacing w:line="360" w:lineRule="auto"/>
              <w:jc w:val="center"/>
              <w:rPr>
                <w:rFonts w:asciiTheme="majorBidi" w:hAnsiTheme="majorBidi" w:cstheme="majorBidi"/>
                <w:sz w:val="24"/>
                <w:szCs w:val="24"/>
              </w:rPr>
            </w:pPr>
          </w:p>
          <w:p w14:paraId="6CCE7199" w14:textId="250306B4" w:rsidR="006A195A" w:rsidRDefault="006A195A" w:rsidP="006A195A">
            <w:pPr>
              <w:bidi w:val="0"/>
              <w:spacing w:line="360" w:lineRule="auto"/>
              <w:jc w:val="center"/>
              <w:rPr>
                <w:rFonts w:asciiTheme="majorBidi" w:hAnsiTheme="majorBidi" w:cstheme="majorBidi"/>
                <w:sz w:val="24"/>
                <w:szCs w:val="24"/>
              </w:rPr>
            </w:pPr>
            <w:r>
              <w:rPr>
                <w:noProof/>
                <w:lang w:bidi="ar-SA"/>
              </w:rPr>
              <w:drawing>
                <wp:inline distT="0" distB="0" distL="0" distR="0" wp14:anchorId="0024E942" wp14:editId="23152F7E">
                  <wp:extent cx="3983763" cy="208157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001787" cy="2090989"/>
                          </a:xfrm>
                          <a:prstGeom prst="rect">
                            <a:avLst/>
                          </a:prstGeom>
                        </pic:spPr>
                      </pic:pic>
                    </a:graphicData>
                  </a:graphic>
                </wp:inline>
              </w:drawing>
            </w:r>
          </w:p>
        </w:tc>
      </w:tr>
      <w:tr w:rsidR="00BA0DCB" w14:paraId="061D052A" w14:textId="77777777" w:rsidTr="00BA0DCB">
        <w:tc>
          <w:tcPr>
            <w:tcW w:w="1980" w:type="dxa"/>
          </w:tcPr>
          <w:p w14:paraId="7001442F" w14:textId="77777777" w:rsidR="0031733D" w:rsidRDefault="00BA0DCB" w:rsidP="00BA0DCB">
            <w:pPr>
              <w:bidi w:val="0"/>
              <w:spacing w:line="360" w:lineRule="auto"/>
              <w:jc w:val="center"/>
              <w:rPr>
                <w:rFonts w:asciiTheme="majorBidi" w:hAnsiTheme="majorBidi" w:cstheme="majorBidi"/>
                <w:sz w:val="24"/>
                <w:szCs w:val="24"/>
              </w:rPr>
            </w:pPr>
            <w:r>
              <w:rPr>
                <w:rFonts w:asciiTheme="majorBidi" w:hAnsiTheme="majorBidi" w:cstheme="majorBidi"/>
                <w:sz w:val="24"/>
                <w:szCs w:val="24"/>
              </w:rPr>
              <w:t>b.</w:t>
            </w:r>
          </w:p>
        </w:tc>
        <w:tc>
          <w:tcPr>
            <w:tcW w:w="6316" w:type="dxa"/>
          </w:tcPr>
          <w:p w14:paraId="7BA1B801" w14:textId="77777777" w:rsidR="0031733D" w:rsidRDefault="00BA0DCB" w:rsidP="00BA0DCB">
            <w:pPr>
              <w:bidi w:val="0"/>
              <w:spacing w:line="360" w:lineRule="auto"/>
              <w:jc w:val="center"/>
              <w:rPr>
                <w:rFonts w:asciiTheme="majorBidi" w:hAnsiTheme="majorBidi" w:cstheme="majorBidi"/>
                <w:sz w:val="24"/>
                <w:szCs w:val="24"/>
              </w:rPr>
            </w:pPr>
            <w:r>
              <w:rPr>
                <w:rFonts w:asciiTheme="majorBidi" w:hAnsiTheme="majorBidi" w:cstheme="majorBidi"/>
                <w:sz w:val="24"/>
                <w:szCs w:val="24"/>
              </w:rPr>
              <w:t>c.</w:t>
            </w:r>
          </w:p>
        </w:tc>
      </w:tr>
    </w:tbl>
    <w:p w14:paraId="225BC70B" w14:textId="6BA1FDDE" w:rsidR="00A61627" w:rsidRPr="009776A9" w:rsidRDefault="00A61627" w:rsidP="00051F69">
      <w:pPr>
        <w:bidi w:val="0"/>
        <w:spacing w:line="240" w:lineRule="auto"/>
        <w:ind w:left="993" w:hanging="993"/>
        <w:jc w:val="both"/>
        <w:rPr>
          <w:rFonts w:asciiTheme="majorBidi" w:hAnsiTheme="majorBidi" w:cstheme="majorBidi"/>
          <w:sz w:val="24"/>
          <w:szCs w:val="24"/>
        </w:rPr>
      </w:pPr>
      <w:r w:rsidRPr="00B27B13">
        <w:rPr>
          <w:rFonts w:asciiTheme="majorBidi" w:hAnsiTheme="majorBidi" w:cstheme="majorBidi"/>
          <w:b/>
          <w:bCs/>
          <w:sz w:val="24"/>
          <w:szCs w:val="24"/>
        </w:rPr>
        <w:t xml:space="preserve">Figure </w:t>
      </w:r>
      <w:r w:rsidR="00570244">
        <w:rPr>
          <w:rFonts w:asciiTheme="majorBidi" w:hAnsiTheme="majorBidi" w:cstheme="majorBidi"/>
          <w:b/>
          <w:bCs/>
          <w:sz w:val="24"/>
          <w:szCs w:val="24"/>
        </w:rPr>
        <w:t>5</w:t>
      </w:r>
      <w:r w:rsidRPr="00D5526D">
        <w:rPr>
          <w:rFonts w:asciiTheme="majorBidi" w:hAnsiTheme="majorBidi" w:cstheme="majorBidi"/>
          <w:sz w:val="24"/>
          <w:szCs w:val="24"/>
        </w:rPr>
        <w:t>: a.</w:t>
      </w:r>
      <w:r w:rsidRPr="009776A9">
        <w:rPr>
          <w:rFonts w:asciiTheme="majorBidi" w:hAnsiTheme="majorBidi" w:cstheme="majorBidi"/>
          <w:sz w:val="24"/>
          <w:szCs w:val="24"/>
        </w:rPr>
        <w:t xml:space="preserve"> The meshed</w:t>
      </w:r>
      <w:r w:rsidR="00B27B13">
        <w:rPr>
          <w:rFonts w:asciiTheme="majorBidi" w:hAnsiTheme="majorBidi" w:cstheme="majorBidi"/>
          <w:sz w:val="24"/>
          <w:szCs w:val="24"/>
        </w:rPr>
        <w:t xml:space="preserve"> assembly</w:t>
      </w:r>
      <w:r w:rsidRPr="009776A9">
        <w:rPr>
          <w:rFonts w:asciiTheme="majorBidi" w:hAnsiTheme="majorBidi" w:cstheme="majorBidi"/>
          <w:sz w:val="24"/>
          <w:szCs w:val="24"/>
        </w:rPr>
        <w:t xml:space="preserve">. </w:t>
      </w:r>
      <w:r w:rsidR="00BA0DCB">
        <w:rPr>
          <w:rFonts w:asciiTheme="majorBidi" w:hAnsiTheme="majorBidi" w:cstheme="majorBidi"/>
          <w:sz w:val="24"/>
          <w:szCs w:val="24"/>
        </w:rPr>
        <w:t>b</w:t>
      </w:r>
      <w:r w:rsidR="00BA0DCB" w:rsidRPr="00D5526D">
        <w:rPr>
          <w:rFonts w:asciiTheme="majorBidi" w:hAnsiTheme="majorBidi" w:cstheme="majorBidi"/>
          <w:sz w:val="24"/>
          <w:szCs w:val="24"/>
        </w:rPr>
        <w:t>.</w:t>
      </w:r>
      <w:r w:rsidR="00BA0DCB" w:rsidRPr="009776A9">
        <w:rPr>
          <w:rFonts w:asciiTheme="majorBidi" w:hAnsiTheme="majorBidi" w:cstheme="majorBidi"/>
          <w:sz w:val="24"/>
          <w:szCs w:val="24"/>
        </w:rPr>
        <w:t xml:space="preserve"> The meshed implant</w:t>
      </w:r>
      <w:r w:rsidR="00570244">
        <w:rPr>
          <w:rFonts w:asciiTheme="majorBidi" w:hAnsiTheme="majorBidi" w:cstheme="majorBidi"/>
          <w:sz w:val="24"/>
          <w:szCs w:val="24"/>
        </w:rPr>
        <w:t xml:space="preserve"> !</w:t>
      </w:r>
      <w:r w:rsidR="00BA0DCB" w:rsidRPr="009776A9">
        <w:rPr>
          <w:rFonts w:asciiTheme="majorBidi" w:hAnsiTheme="majorBidi" w:cstheme="majorBidi"/>
          <w:sz w:val="24"/>
          <w:szCs w:val="24"/>
        </w:rPr>
        <w:t xml:space="preserve">.  </w:t>
      </w:r>
      <w:r w:rsidRPr="009776A9">
        <w:rPr>
          <w:rFonts w:asciiTheme="majorBidi" w:hAnsiTheme="majorBidi" w:cstheme="majorBidi"/>
          <w:sz w:val="24"/>
          <w:szCs w:val="24"/>
        </w:rPr>
        <w:t xml:space="preserve"> </w:t>
      </w:r>
      <w:r w:rsidR="00BA0DCB">
        <w:rPr>
          <w:rFonts w:asciiTheme="majorBidi" w:hAnsiTheme="majorBidi" w:cstheme="majorBidi"/>
          <w:sz w:val="24"/>
          <w:szCs w:val="24"/>
        </w:rPr>
        <w:t>c</w:t>
      </w:r>
      <w:r w:rsidRPr="009776A9">
        <w:rPr>
          <w:rFonts w:asciiTheme="majorBidi" w:hAnsiTheme="majorBidi" w:cstheme="majorBidi"/>
          <w:sz w:val="24"/>
          <w:szCs w:val="24"/>
        </w:rPr>
        <w:t xml:space="preserve">. The </w:t>
      </w:r>
      <w:r w:rsidR="00BA0DCB">
        <w:rPr>
          <w:rFonts w:asciiTheme="majorBidi" w:hAnsiTheme="majorBidi" w:cstheme="majorBidi"/>
          <w:sz w:val="24"/>
          <w:szCs w:val="24"/>
        </w:rPr>
        <w:t xml:space="preserve">exposed </w:t>
      </w:r>
      <w:r w:rsidRPr="009776A9">
        <w:rPr>
          <w:rFonts w:asciiTheme="majorBidi" w:hAnsiTheme="majorBidi" w:cstheme="majorBidi"/>
          <w:sz w:val="24"/>
          <w:szCs w:val="24"/>
        </w:rPr>
        <w:t xml:space="preserve">mesh </w:t>
      </w:r>
      <w:r w:rsidR="00BA0DCB">
        <w:rPr>
          <w:rFonts w:asciiTheme="majorBidi" w:hAnsiTheme="majorBidi" w:cstheme="majorBidi"/>
          <w:sz w:val="24"/>
          <w:szCs w:val="24"/>
        </w:rPr>
        <w:t>near</w:t>
      </w:r>
      <w:r w:rsidRPr="009776A9">
        <w:rPr>
          <w:rFonts w:asciiTheme="majorBidi" w:hAnsiTheme="majorBidi" w:cstheme="majorBidi"/>
          <w:sz w:val="24"/>
          <w:szCs w:val="24"/>
        </w:rPr>
        <w:t xml:space="preserve"> the </w:t>
      </w:r>
      <w:r w:rsidR="00BA0DCB">
        <w:rPr>
          <w:rFonts w:asciiTheme="majorBidi" w:hAnsiTheme="majorBidi" w:cstheme="majorBidi"/>
          <w:sz w:val="24"/>
          <w:szCs w:val="24"/>
        </w:rPr>
        <w:t>cavity</w:t>
      </w:r>
      <w:r w:rsidRPr="009776A9">
        <w:rPr>
          <w:rFonts w:asciiTheme="majorBidi" w:hAnsiTheme="majorBidi" w:cstheme="majorBidi"/>
          <w:sz w:val="24"/>
          <w:szCs w:val="24"/>
        </w:rPr>
        <w:t xml:space="preserve">. </w:t>
      </w:r>
      <w:r>
        <w:rPr>
          <w:rFonts w:asciiTheme="majorBidi" w:hAnsiTheme="majorBidi" w:cstheme="majorBidi"/>
          <w:sz w:val="24"/>
          <w:szCs w:val="24"/>
        </w:rPr>
        <w:t>R</w:t>
      </w:r>
      <w:r w:rsidR="00BA0DCB">
        <w:rPr>
          <w:rFonts w:asciiTheme="majorBidi" w:hAnsiTheme="majorBidi" w:cstheme="majorBidi" w:hint="cs"/>
          <w:sz w:val="24"/>
          <w:szCs w:val="24"/>
        </w:rPr>
        <w:t>P</w:t>
      </w:r>
      <w:r>
        <w:rPr>
          <w:rFonts w:asciiTheme="majorBidi" w:hAnsiTheme="majorBidi" w:cstheme="majorBidi"/>
          <w:sz w:val="24"/>
          <w:szCs w:val="24"/>
        </w:rPr>
        <w:t xml:space="preserve"> </w:t>
      </w:r>
      <w:r w:rsidRPr="00AE04D7">
        <w:rPr>
          <w:rFonts w:asciiTheme="majorBidi" w:hAnsiTheme="majorBidi" w:cstheme="majorBidi"/>
          <w:sz w:val="24"/>
          <w:szCs w:val="24"/>
        </w:rPr>
        <w:t>(</w:t>
      </w:r>
      <w:r w:rsidR="00BA0DCB">
        <w:rPr>
          <w:rFonts w:asciiTheme="majorBidi" w:hAnsiTheme="majorBidi" w:cstheme="majorBidi" w:hint="cs"/>
          <w:sz w:val="24"/>
          <w:szCs w:val="24"/>
        </w:rPr>
        <w:t>R</w:t>
      </w:r>
      <w:r w:rsidRPr="00AE04D7">
        <w:rPr>
          <w:rFonts w:asciiTheme="majorBidi" w:hAnsiTheme="majorBidi" w:cstheme="majorBidi"/>
          <w:sz w:val="24"/>
          <w:szCs w:val="24"/>
        </w:rPr>
        <w:t xml:space="preserve">eference </w:t>
      </w:r>
      <w:r w:rsidR="00BA0DCB">
        <w:rPr>
          <w:rFonts w:asciiTheme="majorBidi" w:hAnsiTheme="majorBidi" w:cstheme="majorBidi" w:hint="cs"/>
          <w:sz w:val="24"/>
          <w:szCs w:val="24"/>
        </w:rPr>
        <w:t>P</w:t>
      </w:r>
      <w:r w:rsidRPr="00AE04D7">
        <w:rPr>
          <w:rFonts w:asciiTheme="majorBidi" w:hAnsiTheme="majorBidi" w:cstheme="majorBidi"/>
          <w:sz w:val="24"/>
          <w:szCs w:val="24"/>
        </w:rPr>
        <w:t>oint)</w:t>
      </w:r>
      <w:r>
        <w:rPr>
          <w:rFonts w:asciiTheme="majorBidi" w:hAnsiTheme="majorBidi" w:cstheme="majorBidi"/>
          <w:sz w:val="24"/>
          <w:szCs w:val="24"/>
        </w:rPr>
        <w:t xml:space="preserve"> indicates the point of application of vertical load and implant rotations.</w:t>
      </w:r>
    </w:p>
    <w:p w14:paraId="35EFBFF9" w14:textId="77777777" w:rsidR="00A61627" w:rsidRPr="009776A9" w:rsidRDefault="00A61627" w:rsidP="00A61627">
      <w:pPr>
        <w:bidi w:val="0"/>
        <w:jc w:val="both"/>
        <w:rPr>
          <w:rFonts w:asciiTheme="majorBidi" w:hAnsiTheme="majorBidi" w:cstheme="majorBidi"/>
          <w:sz w:val="24"/>
          <w:szCs w:val="24"/>
          <w:rtl/>
        </w:rPr>
      </w:pPr>
    </w:p>
    <w:p w14:paraId="49A4782A" w14:textId="77777777" w:rsidR="00A61627" w:rsidRPr="009776A9" w:rsidRDefault="00A61627" w:rsidP="00A61627">
      <w:pPr>
        <w:bidi w:val="0"/>
        <w:jc w:val="both"/>
        <w:rPr>
          <w:rFonts w:asciiTheme="majorBidi" w:hAnsiTheme="majorBidi" w:cstheme="majorBidi"/>
          <w:i/>
          <w:iCs/>
          <w:sz w:val="24"/>
          <w:szCs w:val="24"/>
        </w:rPr>
      </w:pPr>
      <w:r w:rsidRPr="009776A9">
        <w:rPr>
          <w:rFonts w:asciiTheme="majorBidi" w:hAnsiTheme="majorBidi" w:cstheme="majorBidi"/>
          <w:i/>
          <w:iCs/>
          <w:sz w:val="24"/>
          <w:szCs w:val="24"/>
        </w:rPr>
        <w:t>2.4  Boundary conditions</w:t>
      </w:r>
    </w:p>
    <w:p w14:paraId="45A2D2C0" w14:textId="77777777" w:rsidR="00A61627" w:rsidRPr="00044740" w:rsidRDefault="00A61627" w:rsidP="00A61627">
      <w:pPr>
        <w:bidi w:val="0"/>
        <w:jc w:val="both"/>
        <w:rPr>
          <w:rFonts w:asciiTheme="majorBidi" w:hAnsiTheme="majorBidi" w:cstheme="majorBidi"/>
          <w:i/>
          <w:iCs/>
          <w:sz w:val="24"/>
          <w:szCs w:val="24"/>
        </w:rPr>
      </w:pPr>
    </w:p>
    <w:p w14:paraId="127BF462" w14:textId="784E1DFF" w:rsidR="00A61627" w:rsidRPr="003D5896" w:rsidRDefault="00A61627" w:rsidP="00051F69">
      <w:pPr>
        <w:bidi w:val="0"/>
        <w:spacing w:line="360" w:lineRule="auto"/>
        <w:jc w:val="both"/>
        <w:rPr>
          <w:rFonts w:asciiTheme="majorBidi" w:hAnsiTheme="majorBidi" w:cstheme="majorBidi"/>
          <w:sz w:val="24"/>
          <w:szCs w:val="24"/>
        </w:rPr>
      </w:pPr>
      <w:r w:rsidRPr="00044740">
        <w:rPr>
          <w:rFonts w:asciiTheme="majorBidi" w:hAnsiTheme="majorBidi" w:cstheme="majorBidi"/>
          <w:sz w:val="24"/>
          <w:szCs w:val="24"/>
        </w:rPr>
        <w:lastRenderedPageBreak/>
        <w:t xml:space="preserve">Symmetry conditions were applied on both planes of the bone with </w:t>
      </w:r>
      <w:r>
        <w:rPr>
          <w:rFonts w:asciiTheme="majorBidi" w:hAnsiTheme="majorBidi" w:cstheme="majorBidi"/>
          <w:sz w:val="24"/>
          <w:szCs w:val="24"/>
        </w:rPr>
        <w:t xml:space="preserve">the </w:t>
      </w:r>
      <w:r w:rsidRPr="00044740">
        <w:rPr>
          <w:rFonts w:asciiTheme="majorBidi" w:hAnsiTheme="majorBidi" w:cstheme="majorBidi"/>
          <w:sz w:val="24"/>
          <w:szCs w:val="24"/>
        </w:rPr>
        <w:t>normal pointing in the Z direction (</w:t>
      </w:r>
      <w:proofErr w:type="spellStart"/>
      <w:r w:rsidRPr="00044740">
        <w:rPr>
          <w:rFonts w:asciiTheme="majorBidi" w:hAnsiTheme="majorBidi" w:cstheme="majorBidi"/>
          <w:sz w:val="24"/>
          <w:szCs w:val="24"/>
        </w:rPr>
        <w:t>n</w:t>
      </w:r>
      <w:r w:rsidRPr="000E7069">
        <w:rPr>
          <w:rFonts w:asciiTheme="majorBidi" w:hAnsiTheme="majorBidi" w:cstheme="majorBidi"/>
          <w:sz w:val="24"/>
          <w:szCs w:val="24"/>
          <w:vertAlign w:val="subscript"/>
        </w:rPr>
        <w:t>z</w:t>
      </w:r>
      <w:proofErr w:type="spellEnd"/>
      <w:r w:rsidRPr="0042324D">
        <w:rPr>
          <w:rFonts w:asciiTheme="majorBidi" w:hAnsiTheme="majorBidi" w:cstheme="majorBidi"/>
          <w:sz w:val="24"/>
          <w:szCs w:val="24"/>
        </w:rPr>
        <w:t xml:space="preserve"> = ±1).  A line along on the plane </w:t>
      </w:r>
      <w:proofErr w:type="spellStart"/>
      <w:r w:rsidRPr="0042324D">
        <w:rPr>
          <w:rFonts w:asciiTheme="majorBidi" w:hAnsiTheme="majorBidi" w:cstheme="majorBidi"/>
          <w:sz w:val="24"/>
          <w:szCs w:val="24"/>
        </w:rPr>
        <w:t>n</w:t>
      </w:r>
      <w:r w:rsidRPr="0042324D">
        <w:rPr>
          <w:rFonts w:asciiTheme="majorBidi" w:hAnsiTheme="majorBidi" w:cstheme="majorBidi"/>
          <w:sz w:val="24"/>
          <w:szCs w:val="24"/>
          <w:vertAlign w:val="subscript"/>
        </w:rPr>
        <w:t>z</w:t>
      </w:r>
      <w:proofErr w:type="spellEnd"/>
      <w:r w:rsidRPr="0042324D">
        <w:rPr>
          <w:rFonts w:asciiTheme="majorBidi" w:hAnsiTheme="majorBidi" w:cstheme="majorBidi"/>
          <w:sz w:val="24"/>
          <w:szCs w:val="24"/>
        </w:rPr>
        <w:t xml:space="preserve"> = </w:t>
      </w:r>
      <w:r>
        <w:rPr>
          <w:rFonts w:asciiTheme="majorBidi" w:hAnsiTheme="majorBidi" w:cstheme="majorBidi"/>
          <w:sz w:val="24"/>
          <w:szCs w:val="24"/>
        </w:rPr>
        <w:t>±</w:t>
      </w:r>
      <w:r w:rsidRPr="0042324D">
        <w:rPr>
          <w:rFonts w:asciiTheme="majorBidi" w:hAnsiTheme="majorBidi" w:cstheme="majorBidi"/>
          <w:sz w:val="24"/>
          <w:szCs w:val="24"/>
        </w:rPr>
        <w:t>1</w:t>
      </w:r>
      <w:r w:rsidRPr="003D5896">
        <w:rPr>
          <w:rFonts w:asciiTheme="majorBidi" w:hAnsiTheme="majorBidi" w:cstheme="majorBidi"/>
          <w:sz w:val="24"/>
          <w:szCs w:val="24"/>
        </w:rPr>
        <w:t xml:space="preserve"> (Fig. </w:t>
      </w:r>
      <w:r w:rsidR="00051F69">
        <w:rPr>
          <w:rFonts w:asciiTheme="majorBidi" w:hAnsiTheme="majorBidi" w:cstheme="majorBidi"/>
          <w:sz w:val="24"/>
          <w:szCs w:val="24"/>
        </w:rPr>
        <w:t>3</w:t>
      </w:r>
      <w:r w:rsidR="00051F69" w:rsidRPr="003D5896">
        <w:rPr>
          <w:rFonts w:asciiTheme="majorBidi" w:hAnsiTheme="majorBidi" w:cstheme="majorBidi"/>
          <w:sz w:val="24"/>
          <w:szCs w:val="24"/>
        </w:rPr>
        <w:t>a</w:t>
      </w:r>
      <w:r w:rsidRPr="003D5896">
        <w:rPr>
          <w:rFonts w:asciiTheme="majorBidi" w:hAnsiTheme="majorBidi" w:cstheme="majorBidi"/>
          <w:sz w:val="24"/>
          <w:szCs w:val="24"/>
        </w:rPr>
        <w:t xml:space="preserve">) was fixed in all directions to prevent  rigid body motions of the assembly. </w:t>
      </w:r>
    </w:p>
    <w:p w14:paraId="385B04E8" w14:textId="2437F2A7" w:rsidR="00A61627" w:rsidRPr="00C50229" w:rsidRDefault="00A61627" w:rsidP="00051F69">
      <w:pPr>
        <w:bidi w:val="0"/>
        <w:spacing w:line="360" w:lineRule="auto"/>
        <w:jc w:val="both"/>
        <w:rPr>
          <w:rFonts w:asciiTheme="majorBidi" w:hAnsiTheme="majorBidi" w:cstheme="majorBidi"/>
          <w:sz w:val="24"/>
          <w:szCs w:val="24"/>
        </w:rPr>
      </w:pPr>
      <w:r w:rsidRPr="003D5896">
        <w:rPr>
          <w:rFonts w:asciiTheme="majorBidi" w:hAnsiTheme="majorBidi" w:cstheme="majorBidi"/>
          <w:sz w:val="24"/>
          <w:szCs w:val="24"/>
        </w:rPr>
        <w:t>The rigid implant was only allowed to rotate and move downwards in the y direction. A constant angular velocity (</w:t>
      </w:r>
      <w:proofErr w:type="spellStart"/>
      <w:r w:rsidRPr="00A83F04">
        <w:rPr>
          <w:rFonts w:asciiTheme="majorBidi" w:hAnsiTheme="majorBidi" w:cstheme="majorBidi"/>
          <w:sz w:val="24"/>
          <w:szCs w:val="24"/>
        </w:rPr>
        <w:t>ω</w:t>
      </w:r>
      <w:r w:rsidRPr="005E727E">
        <w:rPr>
          <w:rFonts w:asciiTheme="majorBidi" w:hAnsiTheme="majorBidi" w:cstheme="majorBidi"/>
          <w:sz w:val="24"/>
          <w:szCs w:val="24"/>
          <w:vertAlign w:val="subscript"/>
        </w:rPr>
        <w:t>y</w:t>
      </w:r>
      <w:proofErr w:type="spellEnd"/>
      <w:r w:rsidRPr="00C427C7">
        <w:rPr>
          <w:rFonts w:asciiTheme="majorBidi" w:hAnsiTheme="majorBidi" w:cstheme="majorBidi"/>
          <w:sz w:val="24"/>
          <w:szCs w:val="24"/>
        </w:rPr>
        <w:t xml:space="preserve">) </w:t>
      </w:r>
      <w:r w:rsidR="005930A3">
        <w:rPr>
          <w:rFonts w:asciiTheme="majorBidi" w:hAnsiTheme="majorBidi" w:cstheme="majorBidi"/>
          <w:sz w:val="24"/>
          <w:szCs w:val="24"/>
        </w:rPr>
        <w:t xml:space="preserve">of </w:t>
      </w:r>
      <w:r>
        <w:rPr>
          <w:rFonts w:asciiTheme="majorBidi" w:hAnsiTheme="majorBidi" w:cstheme="majorBidi"/>
          <w:sz w:val="24"/>
          <w:szCs w:val="24"/>
        </w:rPr>
        <w:t>12</w:t>
      </w:r>
      <w:r w:rsidRPr="00C427C7">
        <w:rPr>
          <w:rFonts w:asciiTheme="majorBidi" w:hAnsiTheme="majorBidi" w:cstheme="majorBidi"/>
          <w:sz w:val="24"/>
          <w:szCs w:val="24"/>
        </w:rPr>
        <w:t xml:space="preserve">0 rpm was applied to the implant on the reference point shown in Fig. </w:t>
      </w:r>
      <w:r>
        <w:rPr>
          <w:rFonts w:asciiTheme="majorBidi" w:hAnsiTheme="majorBidi" w:cstheme="majorBidi"/>
          <w:sz w:val="24"/>
          <w:szCs w:val="24"/>
        </w:rPr>
        <w:t>6</w:t>
      </w:r>
      <w:r w:rsidRPr="00C427C7">
        <w:rPr>
          <w:rFonts w:asciiTheme="majorBidi" w:hAnsiTheme="majorBidi" w:cstheme="majorBidi"/>
          <w:sz w:val="24"/>
          <w:szCs w:val="24"/>
        </w:rPr>
        <w:t>a</w:t>
      </w:r>
      <w:r w:rsidRPr="00752040">
        <w:rPr>
          <w:rFonts w:asciiTheme="majorBidi" w:hAnsiTheme="majorBidi" w:cstheme="majorBidi"/>
          <w:sz w:val="24"/>
          <w:szCs w:val="24"/>
        </w:rPr>
        <w:t xml:space="preserve">.  A constant downward force (F), </w:t>
      </w:r>
      <w:r w:rsidR="005930A3">
        <w:rPr>
          <w:rFonts w:asciiTheme="majorBidi" w:hAnsiTheme="majorBidi" w:cstheme="majorBidi"/>
          <w:sz w:val="24"/>
          <w:szCs w:val="24"/>
        </w:rPr>
        <w:t>of 5</w:t>
      </w:r>
      <w:r w:rsidRPr="00752040">
        <w:rPr>
          <w:rFonts w:asciiTheme="majorBidi" w:hAnsiTheme="majorBidi" w:cstheme="majorBidi"/>
          <w:sz w:val="24"/>
          <w:szCs w:val="24"/>
        </w:rPr>
        <w:t xml:space="preserve">N was applied as well </w:t>
      </w:r>
      <w:r w:rsidRPr="0097643B">
        <w:rPr>
          <w:rFonts w:asciiTheme="majorBidi" w:hAnsiTheme="majorBidi" w:cstheme="majorBidi"/>
          <w:sz w:val="24"/>
          <w:szCs w:val="24"/>
        </w:rPr>
        <w:t xml:space="preserve">on the rigid implant </w:t>
      </w:r>
      <w:r w:rsidRPr="00C50229">
        <w:rPr>
          <w:rFonts w:asciiTheme="majorBidi" w:hAnsiTheme="majorBidi" w:cstheme="majorBidi"/>
          <w:sz w:val="24"/>
          <w:szCs w:val="24"/>
        </w:rPr>
        <w:t xml:space="preserve">on the reference point. The angular velocity and vertical load are shown </w:t>
      </w:r>
      <w:r w:rsidR="005930A3">
        <w:rPr>
          <w:rFonts w:asciiTheme="majorBidi" w:hAnsiTheme="majorBidi" w:cstheme="majorBidi"/>
          <w:sz w:val="24"/>
          <w:szCs w:val="24"/>
        </w:rPr>
        <w:t xml:space="preserve">schematically </w:t>
      </w:r>
      <w:r w:rsidRPr="00C50229">
        <w:rPr>
          <w:rFonts w:asciiTheme="majorBidi" w:hAnsiTheme="majorBidi" w:cstheme="majorBidi"/>
          <w:sz w:val="24"/>
          <w:szCs w:val="24"/>
        </w:rPr>
        <w:t xml:space="preserve">in Fig. </w:t>
      </w:r>
      <w:r w:rsidR="00051F69">
        <w:rPr>
          <w:rFonts w:asciiTheme="majorBidi" w:hAnsiTheme="majorBidi" w:cstheme="majorBidi"/>
          <w:sz w:val="24"/>
          <w:szCs w:val="24"/>
        </w:rPr>
        <w:t>3</w:t>
      </w:r>
      <w:r w:rsidR="00051F69" w:rsidRPr="00C50229">
        <w:rPr>
          <w:rFonts w:asciiTheme="majorBidi" w:hAnsiTheme="majorBidi" w:cstheme="majorBidi"/>
          <w:sz w:val="24"/>
          <w:szCs w:val="24"/>
        </w:rPr>
        <w:t>a</w:t>
      </w:r>
      <w:r w:rsidRPr="00C50229">
        <w:rPr>
          <w:rFonts w:asciiTheme="majorBidi" w:hAnsiTheme="majorBidi" w:cstheme="majorBidi"/>
          <w:sz w:val="24"/>
          <w:szCs w:val="24"/>
        </w:rPr>
        <w:t xml:space="preserve">.   </w:t>
      </w:r>
    </w:p>
    <w:p w14:paraId="16D7FFB1" w14:textId="77777777" w:rsidR="00A61627" w:rsidRDefault="00A61627" w:rsidP="00A61627">
      <w:pPr>
        <w:bidi w:val="0"/>
        <w:spacing w:line="360" w:lineRule="auto"/>
        <w:jc w:val="both"/>
        <w:rPr>
          <w:rFonts w:asciiTheme="majorBidi" w:hAnsiTheme="majorBidi" w:cstheme="majorBidi"/>
          <w:sz w:val="24"/>
          <w:szCs w:val="24"/>
        </w:rPr>
      </w:pPr>
      <w:r w:rsidRPr="00C50229">
        <w:rPr>
          <w:rFonts w:asciiTheme="majorBidi" w:hAnsiTheme="majorBidi" w:cstheme="majorBidi"/>
          <w:sz w:val="24"/>
          <w:szCs w:val="24"/>
        </w:rPr>
        <w:t xml:space="preserve">The general contact algorithm of Abaqus </w:t>
      </w:r>
      <w:r w:rsidRPr="00C50229">
        <w:rPr>
          <w:rFonts w:asciiTheme="majorBidi" w:hAnsiTheme="majorBidi" w:cstheme="majorBidi"/>
          <w:sz w:val="24"/>
          <w:szCs w:val="24"/>
        </w:rPr>
        <w:fldChar w:fldCharType="begin" w:fldLock="1"/>
      </w:r>
      <w:r w:rsidRPr="00C50229">
        <w:rPr>
          <w:rFonts w:asciiTheme="majorBidi" w:hAnsiTheme="majorBidi" w:cstheme="majorBidi"/>
          <w:sz w:val="24"/>
          <w:szCs w:val="24"/>
        </w:rPr>
        <w:instrText>ADDIN CSL_CITATION { "citationItems" : [ { "id" : "ITEM-1", "itemData" : { "author" : [ { "dropping-particle" : "", "family" : "Simulia", "given" : "", "non-dropping-particle" : "", "parse-names" : false, "suffix" : "" } ], "id" : "ITEM-1", "issued" : { "date-parts" : [ [ "2014" ] ] }, "title" : "Abaqus/Explicit Version 6.14-2, Abaqus documentation . Dassault systemes, 2014", "type" : "article" }, "uris" : [ "http://www.mendeley.com/documents/?uuid=089321a4-1d33-486b-8d00-48afba442695" ] } ], "mendeley" : { "formattedCitation" : "(Simulia, 2014b)", "plainTextFormattedCitation" : "(Simulia, 2014b)", "previouslyFormattedCitation" : "(Simulia, 2014b)" }, "properties" : { "noteIndex" : 0 }, "schema" : "https://github.com/citation-style-language/schema/raw/master/csl-citation.json" }</w:instrText>
      </w:r>
      <w:r w:rsidRPr="00C50229">
        <w:rPr>
          <w:rFonts w:asciiTheme="majorBidi" w:hAnsiTheme="majorBidi" w:cstheme="majorBidi"/>
          <w:sz w:val="24"/>
          <w:szCs w:val="24"/>
        </w:rPr>
        <w:fldChar w:fldCharType="separate"/>
      </w:r>
      <w:r w:rsidRPr="00C50229">
        <w:rPr>
          <w:rFonts w:asciiTheme="majorBidi" w:hAnsiTheme="majorBidi" w:cstheme="majorBidi"/>
          <w:noProof/>
          <w:sz w:val="24"/>
          <w:szCs w:val="24"/>
        </w:rPr>
        <w:t>(Simulia, 2014b)</w:t>
      </w:r>
      <w:r w:rsidRPr="00C50229">
        <w:rPr>
          <w:rFonts w:asciiTheme="majorBidi" w:hAnsiTheme="majorBidi" w:cstheme="majorBidi"/>
          <w:sz w:val="24"/>
          <w:szCs w:val="24"/>
        </w:rPr>
        <w:fldChar w:fldCharType="end"/>
      </w:r>
      <w:r w:rsidRPr="00C50229">
        <w:rPr>
          <w:rFonts w:asciiTheme="majorBidi" w:hAnsiTheme="majorBidi" w:cstheme="majorBidi"/>
          <w:sz w:val="24"/>
          <w:szCs w:val="24"/>
        </w:rPr>
        <w:t xml:space="preserve"> </w:t>
      </w:r>
      <w:r>
        <w:rPr>
          <w:rFonts w:asciiTheme="majorBidi" w:hAnsiTheme="majorBidi" w:cstheme="majorBidi"/>
          <w:sz w:val="24"/>
          <w:szCs w:val="24"/>
        </w:rPr>
        <w:t>was</w:t>
      </w:r>
      <w:r w:rsidRPr="00C50229">
        <w:rPr>
          <w:rFonts w:asciiTheme="majorBidi" w:hAnsiTheme="majorBidi" w:cstheme="majorBidi"/>
          <w:sz w:val="24"/>
          <w:szCs w:val="24"/>
        </w:rPr>
        <w:t xml:space="preserve"> used with element-based surfaces which can adapt to the exposed surfaces of the current non-failed elements. Abaqus</w:t>
      </w:r>
      <w:r w:rsidRPr="00D5526D">
        <w:rPr>
          <w:rFonts w:asciiTheme="majorBidi" w:hAnsiTheme="majorBidi" w:cstheme="majorBidi"/>
          <w:sz w:val="24"/>
          <w:szCs w:val="24"/>
        </w:rPr>
        <w:t xml:space="preserve">' frictional tangential behavior with the penalty formulation </w:t>
      </w:r>
      <w:r w:rsidRPr="009776A9">
        <w:rPr>
          <w:rFonts w:asciiTheme="majorBidi" w:hAnsiTheme="majorBidi" w:cstheme="majorBidi"/>
          <w:sz w:val="24"/>
          <w:szCs w:val="24"/>
        </w:rPr>
        <w:t xml:space="preserve">was adopted. A frictional Coulomb contact was used with a constant coefficient of friction 0.61 </w:t>
      </w:r>
      <w:r w:rsidRPr="00C50229">
        <w:rPr>
          <w:rFonts w:asciiTheme="majorBidi" w:hAnsiTheme="majorBidi" w:cstheme="majorBidi"/>
          <w:sz w:val="24"/>
          <w:szCs w:val="24"/>
        </w:rPr>
        <w:fldChar w:fldCharType="begin" w:fldLock="1"/>
      </w:r>
      <w:r w:rsidRPr="00C50229">
        <w:rPr>
          <w:rFonts w:asciiTheme="majorBidi" w:hAnsiTheme="majorBidi" w:cstheme="majorBidi"/>
          <w:sz w:val="24"/>
          <w:szCs w:val="24"/>
        </w:rPr>
        <w:instrText>ADDIN CSL_CITATION { "citationItems" : [ { "id" : "ITEM-1", "itemData" : { "DOI" : "10.1016/j.jbiomech.2006.04.007", "ISSN" : "0021-9290", "PMID" : "16806236", "abstract" : "The use of artificial bones in implant testing has become popular due to their low variability and ready availability. However, friction coefficients, which are critical to load transfer in uncemented implants, have rarely been compared between human and artificial bone, particularly for wet and dry conditions. In this study, the static and dynamic friction coefficients for four commercially used titanium surfaces (polished, Al(2)O(3) blasted, plasma sprayed, beaded) acting on the trabecular component of artificial bones (Sawbones) were compared to those for human trabecular bone. Artificial bones were tested in dry and wet conditions and normal interface stress was varied (0.25, 0.5, 1.0MPa). Friction coefficients were mostly lower for artificial bones than real bone. In particular, static friction coefficients for the dry polished surface were 20% of those for real bone and 42-61% for the dry beaded surface, with statistical significance (alpha&lt;0.05). Less marked differences were observed for dynamic friction coefficients. Significant but non-systematic effects of normal stress or wet/dry condition on friction coefficients were observed within each surface type. These results indicate that the use of artificial bone models for pre-clinical implant testing that rely on interface load transfer with trabecular bone for mechanical integrity can be particularly sensitive to surface finish and lubrication conditions.", "author" : [ { "dropping-particle" : "", "family" : "Grant", "given" : "J A", "non-dropping-particle" : "", "parse-names" : false, "suffix" : "" }, { "dropping-particle" : "", "family" : "Bishop", "given" : "N E", "non-dropping-particle" : "", "parse-names" : false, "suffix" : "" }, { "dropping-particle" : "", "family" : "G\u00f6tzen", "given" : "N", "non-dropping-particle" : "", "parse-names" : false, "suffix" : "" }, { "dropping-particle" : "", "family" : "Sprecher", "given" : "C", "non-dropping-particle" : "", "parse-names" : false, "suffix" : "" }, { "dropping-particle" : "", "family" : "Honl", "given" : "M", "non-dropping-particle" : "", "parse-names" : false, "suffix" : "" }, { "dropping-particle" : "", "family" : "Morlock", "given" : "M M", "non-dropping-particle" : "", "parse-names" : false, "suffix" : "" } ], "container-title" : "Journal of biomechanics", "id" : "ITEM-1", "issue" : "5", "issued" : { "date-parts" : [ [ "2007", "1" ] ] }, "note" : "cof for human bone\npolished 0.4\nAl... blasted 0.68\nplasma sprayed 1.04\nbeaded porous 0.93", "page" : "1158-64", "title" : "Artificial composite bone as a model of human trabecular bone: the implant-bone interface.", "type" : "article-journal", "volume" : "40" }, "uris" : [ "http://www.mendeley.com/documents/?uuid=3e533617-2c5d-4463-8ea6-da427071cd9d" ] }, { "id" : "ITEM-2", "itemData" : { "DOI" : "10.1016/j.finel.2011.03.005", "ISBN" : "0168-874X", "ISSN" : "0168874X", "abstract" : "Objectives: using the finite element technique, the stress characteristics within the mandible are evaluated during a dynamic simulation of the implant insertion process. Implantation scenarios considered are implant thread forming (S1), cutting (S2) and the combination of forming and cutting (S3). Ultimately, the outcome of this study will provide an improved understanding of the failure mechanism consequential to the stress distribution characteristics in the mandible during the implantation process. Material and methods: parameters considered herein include bone cavity diameters of 3.9mm (for S2), 4.25mm (for S1) and a tapered cavity of diameters linearly varying from 3.9 to 4.25mm (for S3). The bone-implant system is modelled using three-dimensional tetrahedral elements. Idealised bone and implant interaction properties are assumed. The stress profiles in the mandible are examined for all bone cavity diameters. Results and conclusion: the stress levels within the cancellous and cortical bone for S1 are significantly reduced when compared to scenarios S2 and S3. For S3, during the initial insertion steps, the stress is marginally less than that for S2. Close to the end of the insertion process, the stress level within the cancellous bone in S3 is approximately half way between that of S1 and S2. Generally for all scenarios, as the insertion depth increases the stress increases less significantly in the cortical bone than in the cancellous bone. Overall, different implant surface contact areas are the major contributors to the different stress characteristics of each scenario.", "author" : [ { "dropping-particle" : "", "family" : "Guan", "given" : "Hong", "non-dropping-particle" : "", "parse-names" : false, "suffix" : "" }, { "dropping-particle" : "", "family" : "Staden", "given" : "Rudi C.", "non-dropping-particle" : "van", "parse-names" : false, "suffix" : "" }, { "dropping-particle" : "", "family" : "Johnson", "given" : "Newell W.", "non-dropping-particle" : "", "parse-names" : false, "suffix" : "" }, { "dropping-particle" : "", "family" : "Loo", "given" : "Yew-Chaye", "non-dropping-particle" : "", "parse-names" : false, "suffix" : "" } ], "container-title" : "Finite Elements in Analysis and Design", "id" : "ITEM-2", "issue" : "8", "issued" : { "date-parts" : [ [ "2011" ] ] }, "page" : "886-897", "publisher" : "Elsevier", "title" : "Dynamic modelling and simulation of dental implant insertion process\u2014A finite element study", "type" : "article-journal", "volume" : "47" }, "uris" : [ "http://www.mendeley.com/documents/?uuid=403f66e6-66b8-4c13-8d85-e5c1285c6196" ] } ], "mendeley" : { "formattedCitation" : "(Grant et al., 2007; Guan et al., 2011)", "plainTextFormattedCitation" : "(Grant et al., 2007; Guan et al., 2011)", "previouslyFormattedCitation" : "(Grant et al., 2007; Guan et al., 2011)" }, "properties" : { "noteIndex" : 0 }, "schema" : "https://github.com/citation-style-language/schema/raw/master/csl-citation.json" }</w:instrText>
      </w:r>
      <w:r w:rsidRPr="00C50229">
        <w:rPr>
          <w:rFonts w:asciiTheme="majorBidi" w:hAnsiTheme="majorBidi" w:cstheme="majorBidi"/>
          <w:sz w:val="24"/>
          <w:szCs w:val="24"/>
        </w:rPr>
        <w:fldChar w:fldCharType="separate"/>
      </w:r>
      <w:r w:rsidRPr="00C50229">
        <w:rPr>
          <w:rFonts w:asciiTheme="majorBidi" w:hAnsiTheme="majorBidi" w:cstheme="majorBidi"/>
          <w:noProof/>
          <w:sz w:val="24"/>
          <w:szCs w:val="24"/>
        </w:rPr>
        <w:t>(Grant et al., 2007; Guan et al., 2011)</w:t>
      </w:r>
      <w:r w:rsidRPr="00C50229">
        <w:rPr>
          <w:rFonts w:asciiTheme="majorBidi" w:hAnsiTheme="majorBidi" w:cstheme="majorBidi"/>
          <w:sz w:val="24"/>
          <w:szCs w:val="24"/>
        </w:rPr>
        <w:fldChar w:fldCharType="end"/>
      </w:r>
      <w:r w:rsidRPr="00C50229">
        <w:rPr>
          <w:rFonts w:asciiTheme="majorBidi" w:hAnsiTheme="majorBidi" w:cstheme="majorBidi"/>
          <w:sz w:val="24"/>
          <w:szCs w:val="24"/>
        </w:rPr>
        <w:t>. All the surfaces that may become exposed during the analysis, including faces that are originally in the interior of bone were included in t</w:t>
      </w:r>
      <w:r w:rsidRPr="00D5526D">
        <w:rPr>
          <w:rFonts w:asciiTheme="majorBidi" w:hAnsiTheme="majorBidi" w:cstheme="majorBidi"/>
          <w:sz w:val="24"/>
          <w:szCs w:val="24"/>
        </w:rPr>
        <w:t xml:space="preserve">he contact model. </w:t>
      </w:r>
      <w:r w:rsidRPr="009776A9">
        <w:rPr>
          <w:rFonts w:asciiTheme="majorBidi" w:hAnsiTheme="majorBidi" w:cstheme="majorBidi"/>
          <w:sz w:val="24"/>
          <w:szCs w:val="24"/>
        </w:rPr>
        <w:t>We assumed that contact nodes still take part in the contact calculations even after all of the surrounding elements have failed. These nodes act as free-floating point masses that can experience contact with the active contact faces</w:t>
      </w:r>
      <w:r>
        <w:rPr>
          <w:rFonts w:asciiTheme="majorBidi" w:hAnsiTheme="majorBidi" w:cstheme="majorBidi"/>
          <w:sz w:val="24"/>
          <w:szCs w:val="24"/>
        </w:rPr>
        <w:t xml:space="preserve"> </w:t>
      </w:r>
      <w:r w:rsidRPr="00C50229">
        <w:rPr>
          <w:rFonts w:asciiTheme="majorBidi" w:hAnsiTheme="majorBidi" w:cstheme="majorBidi"/>
          <w:sz w:val="24"/>
          <w:szCs w:val="24"/>
        </w:rPr>
        <w:fldChar w:fldCharType="begin" w:fldLock="1"/>
      </w:r>
      <w:r w:rsidRPr="00C50229">
        <w:rPr>
          <w:rFonts w:asciiTheme="majorBidi" w:hAnsiTheme="majorBidi" w:cstheme="majorBidi"/>
          <w:sz w:val="24"/>
          <w:szCs w:val="24"/>
        </w:rPr>
        <w:instrText>ADDIN CSL_CITATION { "citationItems" : [ { "id" : "ITEM-1", "itemData" : { "author" : [ { "dropping-particle" : "", "family" : "Simulia", "given" : "", "non-dropping-particle" : "", "parse-names" : false, "suffix" : "" } ], "id" : "ITEM-1", "issued" : { "date-parts" : [ [ "2014" ] ] }, "title" : "Abaqus/Explicit Version 6.14-2, Abaqus documentation . Dassault systemes, 2014", "type" : "article" }, "uris" : [ "http://www.mendeley.com/documents/?uuid=089321a4-1d33-486b-8d00-48afba442695" ] } ], "mendeley" : { "formattedCitation" : "(Simulia, 2014b)", "plainTextFormattedCitation" : "(Simulia, 2014b)", "previouslyFormattedCitation" : "(Simulia, 2014b)" }, "properties" : { "noteIndex" : 0 }, "schema" : "https://github.com/citation-style-language/schema/raw/master/csl-citation.json" }</w:instrText>
      </w:r>
      <w:r w:rsidRPr="00C50229">
        <w:rPr>
          <w:rFonts w:asciiTheme="majorBidi" w:hAnsiTheme="majorBidi" w:cstheme="majorBidi"/>
          <w:sz w:val="24"/>
          <w:szCs w:val="24"/>
        </w:rPr>
        <w:fldChar w:fldCharType="separate"/>
      </w:r>
      <w:r w:rsidRPr="00C50229">
        <w:rPr>
          <w:rFonts w:asciiTheme="majorBidi" w:hAnsiTheme="majorBidi" w:cstheme="majorBidi"/>
          <w:noProof/>
          <w:sz w:val="24"/>
          <w:szCs w:val="24"/>
        </w:rPr>
        <w:t>(Simulia, 2014b)</w:t>
      </w:r>
      <w:r w:rsidRPr="00C50229">
        <w:rPr>
          <w:rFonts w:asciiTheme="majorBidi" w:hAnsiTheme="majorBidi" w:cstheme="majorBidi"/>
          <w:sz w:val="24"/>
          <w:szCs w:val="24"/>
        </w:rPr>
        <w:fldChar w:fldCharType="end"/>
      </w:r>
      <w:r w:rsidRPr="00C50229">
        <w:rPr>
          <w:rFonts w:asciiTheme="majorBidi" w:hAnsiTheme="majorBidi" w:cstheme="majorBidi"/>
          <w:sz w:val="24"/>
          <w:szCs w:val="24"/>
        </w:rPr>
        <w:t xml:space="preserve">. </w:t>
      </w:r>
    </w:p>
    <w:p w14:paraId="7352E91C" w14:textId="6A71302D" w:rsidR="00A61627" w:rsidRPr="003E38ED" w:rsidRDefault="005930A3" w:rsidP="00892D49">
      <w:pPr>
        <w:pStyle w:val="ListParagraph"/>
        <w:numPr>
          <w:ilvl w:val="0"/>
          <w:numId w:val="2"/>
        </w:numPr>
        <w:bidi w:val="0"/>
        <w:spacing w:line="360" w:lineRule="auto"/>
        <w:ind w:left="0" w:firstLine="0"/>
        <w:jc w:val="both"/>
        <w:rPr>
          <w:rFonts w:asciiTheme="majorBidi" w:hAnsiTheme="majorBidi" w:cstheme="majorBidi"/>
          <w:b/>
          <w:bCs/>
          <w:sz w:val="24"/>
          <w:szCs w:val="24"/>
        </w:rPr>
      </w:pPr>
      <w:r w:rsidRPr="003E38ED">
        <w:rPr>
          <w:rFonts w:asciiTheme="majorBidi" w:hAnsiTheme="majorBidi" w:cstheme="majorBidi"/>
          <w:b/>
          <w:bCs/>
          <w:sz w:val="24"/>
          <w:szCs w:val="24"/>
        </w:rPr>
        <w:t xml:space="preserve">Results </w:t>
      </w:r>
    </w:p>
    <w:p w14:paraId="13522E41" w14:textId="52C52969" w:rsidR="00892D49" w:rsidRDefault="00892D49" w:rsidP="00892D49">
      <w:pPr>
        <w:pStyle w:val="ListParagraph"/>
        <w:bidi w:val="0"/>
        <w:spacing w:line="360" w:lineRule="auto"/>
        <w:jc w:val="both"/>
        <w:rPr>
          <w:rFonts w:asciiTheme="majorBidi" w:hAnsiTheme="majorBidi" w:cstheme="majorBidi"/>
          <w:sz w:val="24"/>
          <w:szCs w:val="24"/>
        </w:rPr>
      </w:pPr>
    </w:p>
    <w:p w14:paraId="48C01C9D" w14:textId="7E1AB422" w:rsidR="00A13A93" w:rsidRDefault="00D9521B" w:rsidP="00826F0F">
      <w:pPr>
        <w:pStyle w:val="ListParagraph"/>
        <w:bidi w:val="0"/>
        <w:spacing w:line="360" w:lineRule="auto"/>
        <w:ind w:left="0"/>
        <w:jc w:val="both"/>
        <w:rPr>
          <w:rFonts w:asciiTheme="majorBidi" w:hAnsiTheme="majorBidi" w:cstheme="majorBidi"/>
          <w:sz w:val="24"/>
          <w:szCs w:val="24"/>
        </w:rPr>
      </w:pPr>
      <w:r w:rsidRPr="00826F0F">
        <w:rPr>
          <w:rFonts w:asciiTheme="majorBidi" w:hAnsiTheme="majorBidi" w:cstheme="majorBidi"/>
          <w:sz w:val="24"/>
          <w:szCs w:val="24"/>
        </w:rPr>
        <w:t>A cut view showing the assembly of the implant and</w:t>
      </w:r>
      <w:r w:rsidR="00A13A93" w:rsidRPr="00826F0F">
        <w:rPr>
          <w:rFonts w:asciiTheme="majorBidi" w:hAnsiTheme="majorBidi" w:cstheme="majorBidi"/>
          <w:sz w:val="24"/>
          <w:szCs w:val="24"/>
        </w:rPr>
        <w:t xml:space="preserve"> the</w:t>
      </w:r>
      <w:r w:rsidRPr="00826F0F">
        <w:rPr>
          <w:rFonts w:asciiTheme="majorBidi" w:hAnsiTheme="majorBidi" w:cstheme="majorBidi"/>
          <w:sz w:val="24"/>
          <w:szCs w:val="24"/>
        </w:rPr>
        <w:t xml:space="preserve"> bone at time zero where the insertion depth is defined as zero is shown in Fig. </w:t>
      </w:r>
      <w:r w:rsidR="00570244">
        <w:rPr>
          <w:rFonts w:asciiTheme="majorBidi" w:hAnsiTheme="majorBidi" w:cstheme="majorBidi"/>
          <w:sz w:val="24"/>
          <w:szCs w:val="24"/>
        </w:rPr>
        <w:t>6</w:t>
      </w:r>
      <w:r w:rsidR="00051F69" w:rsidRPr="00826F0F">
        <w:rPr>
          <w:rFonts w:asciiTheme="majorBidi" w:hAnsiTheme="majorBidi" w:cstheme="majorBidi"/>
          <w:sz w:val="24"/>
          <w:szCs w:val="24"/>
        </w:rPr>
        <w:t>a</w:t>
      </w:r>
      <w:r w:rsidRPr="00826F0F">
        <w:rPr>
          <w:rFonts w:asciiTheme="majorBidi" w:hAnsiTheme="majorBidi" w:cstheme="majorBidi"/>
          <w:sz w:val="24"/>
          <w:szCs w:val="24"/>
        </w:rPr>
        <w:t>.</w:t>
      </w:r>
      <w:r w:rsidR="00A13A93" w:rsidRPr="00826F0F">
        <w:rPr>
          <w:rFonts w:asciiTheme="majorBidi" w:hAnsiTheme="majorBidi" w:cstheme="majorBidi"/>
          <w:sz w:val="24"/>
          <w:szCs w:val="24"/>
        </w:rPr>
        <w:t xml:space="preserve"> </w:t>
      </w:r>
      <w:r w:rsidR="00051F69" w:rsidRPr="00826F0F">
        <w:rPr>
          <w:rFonts w:asciiTheme="majorBidi" w:hAnsiTheme="majorBidi" w:cstheme="majorBidi"/>
          <w:sz w:val="24"/>
          <w:szCs w:val="24"/>
        </w:rPr>
        <w:t xml:space="preserve">The implant is inserted </w:t>
      </w:r>
      <w:r w:rsidR="00826F0F" w:rsidRPr="00826F0F">
        <w:rPr>
          <w:rFonts w:asciiTheme="majorBidi" w:hAnsiTheme="majorBidi" w:cstheme="majorBidi"/>
          <w:sz w:val="24"/>
          <w:szCs w:val="24"/>
        </w:rPr>
        <w:t xml:space="preserve">initially </w:t>
      </w:r>
      <w:r w:rsidR="00051F69" w:rsidRPr="00826F0F">
        <w:rPr>
          <w:rFonts w:asciiTheme="majorBidi" w:hAnsiTheme="majorBidi" w:cstheme="majorBidi"/>
          <w:sz w:val="24"/>
          <w:szCs w:val="24"/>
        </w:rPr>
        <w:t xml:space="preserve">into the osteotomy a depth of ~4 mm before application of load. At time zero there is no contact between the implant and the inner walls of the osteotomy. </w:t>
      </w:r>
      <w:r w:rsidRPr="00826F0F">
        <w:rPr>
          <w:rFonts w:asciiTheme="majorBidi" w:hAnsiTheme="majorBidi" w:cstheme="majorBidi"/>
          <w:sz w:val="24"/>
          <w:szCs w:val="24"/>
        </w:rPr>
        <w:t>The insertion depth</w:t>
      </w:r>
      <w:r w:rsidR="00826F0F" w:rsidRPr="00826F0F">
        <w:rPr>
          <w:rFonts w:asciiTheme="majorBidi" w:hAnsiTheme="majorBidi" w:cstheme="majorBidi"/>
          <w:sz w:val="24"/>
          <w:szCs w:val="24"/>
        </w:rPr>
        <w:t xml:space="preserve"> from the initial state shown in Fig. </w:t>
      </w:r>
      <w:r w:rsidR="00570244">
        <w:rPr>
          <w:rFonts w:asciiTheme="majorBidi" w:hAnsiTheme="majorBidi" w:cstheme="majorBidi"/>
          <w:sz w:val="24"/>
          <w:szCs w:val="24"/>
        </w:rPr>
        <w:t>6</w:t>
      </w:r>
      <w:r w:rsidR="00826F0F" w:rsidRPr="00826F0F">
        <w:rPr>
          <w:rFonts w:asciiTheme="majorBidi" w:hAnsiTheme="majorBidi" w:cstheme="majorBidi"/>
          <w:sz w:val="24"/>
          <w:szCs w:val="24"/>
        </w:rPr>
        <w:t>a, versus</w:t>
      </w:r>
      <w:r w:rsidRPr="00826F0F">
        <w:rPr>
          <w:rFonts w:asciiTheme="majorBidi" w:hAnsiTheme="majorBidi" w:cstheme="majorBidi"/>
          <w:sz w:val="24"/>
          <w:szCs w:val="24"/>
        </w:rPr>
        <w:t xml:space="preserve"> time</w:t>
      </w:r>
      <w:r w:rsidR="00826F0F" w:rsidRPr="00826F0F">
        <w:rPr>
          <w:rFonts w:asciiTheme="majorBidi" w:hAnsiTheme="majorBidi" w:cstheme="majorBidi"/>
          <w:sz w:val="24"/>
          <w:szCs w:val="24"/>
        </w:rPr>
        <w:t xml:space="preserve"> is shown in Fig. </w:t>
      </w:r>
      <w:r w:rsidR="00570244">
        <w:rPr>
          <w:rFonts w:asciiTheme="majorBidi" w:hAnsiTheme="majorBidi" w:cstheme="majorBidi"/>
          <w:sz w:val="24"/>
          <w:szCs w:val="24"/>
        </w:rPr>
        <w:t>6</w:t>
      </w:r>
      <w:r w:rsidR="00826F0F" w:rsidRPr="00826F0F">
        <w:rPr>
          <w:rFonts w:asciiTheme="majorBidi" w:hAnsiTheme="majorBidi" w:cstheme="majorBidi"/>
          <w:sz w:val="24"/>
          <w:szCs w:val="24"/>
        </w:rPr>
        <w:t xml:space="preserve">b. The results of Fig. </w:t>
      </w:r>
      <w:r w:rsidR="00570244">
        <w:rPr>
          <w:rFonts w:asciiTheme="majorBidi" w:hAnsiTheme="majorBidi" w:cstheme="majorBidi"/>
          <w:sz w:val="24"/>
          <w:szCs w:val="24"/>
        </w:rPr>
        <w:t>6</w:t>
      </w:r>
      <w:r w:rsidR="00826F0F" w:rsidRPr="00826F0F">
        <w:rPr>
          <w:rFonts w:asciiTheme="majorBidi" w:hAnsiTheme="majorBidi" w:cstheme="majorBidi"/>
          <w:sz w:val="24"/>
          <w:szCs w:val="24"/>
        </w:rPr>
        <w:t>b is for a</w:t>
      </w:r>
      <w:r w:rsidRPr="00826F0F">
        <w:rPr>
          <w:rFonts w:asciiTheme="majorBidi" w:hAnsiTheme="majorBidi" w:cstheme="majorBidi"/>
          <w:sz w:val="24"/>
          <w:szCs w:val="24"/>
        </w:rPr>
        <w:t xml:space="preserve"> trabecular bone having a yield stress of 32 MPa</w:t>
      </w:r>
      <w:r w:rsidR="00826F0F" w:rsidRPr="00826F0F">
        <w:rPr>
          <w:rFonts w:asciiTheme="majorBidi" w:hAnsiTheme="majorBidi" w:cstheme="majorBidi"/>
          <w:sz w:val="24"/>
          <w:szCs w:val="24"/>
        </w:rPr>
        <w:t xml:space="preserve">. </w:t>
      </w:r>
      <w:r w:rsidRPr="00826F0F">
        <w:rPr>
          <w:rFonts w:asciiTheme="majorBidi" w:hAnsiTheme="majorBidi" w:cstheme="majorBidi"/>
          <w:sz w:val="24"/>
          <w:szCs w:val="24"/>
        </w:rPr>
        <w:t xml:space="preserve"> </w:t>
      </w:r>
      <w:r w:rsidR="003E38ED" w:rsidRPr="00826F0F">
        <w:rPr>
          <w:rFonts w:asciiTheme="majorBidi" w:hAnsiTheme="majorBidi" w:cstheme="majorBidi"/>
          <w:sz w:val="24"/>
          <w:szCs w:val="24"/>
        </w:rPr>
        <w:t>The</w:t>
      </w:r>
      <w:r w:rsidR="00826F0F">
        <w:rPr>
          <w:rFonts w:asciiTheme="majorBidi" w:hAnsiTheme="majorBidi" w:cstheme="majorBidi"/>
          <w:sz w:val="24"/>
          <w:szCs w:val="24"/>
        </w:rPr>
        <w:t xml:space="preserve"> </w:t>
      </w:r>
      <w:r w:rsidR="003E38ED" w:rsidRPr="00826F0F">
        <w:rPr>
          <w:rFonts w:asciiTheme="majorBidi" w:hAnsiTheme="majorBidi" w:cstheme="majorBidi"/>
          <w:sz w:val="24"/>
          <w:szCs w:val="24"/>
        </w:rPr>
        <w:t xml:space="preserve">  </w:t>
      </w:r>
      <w:r w:rsidR="00A13A93" w:rsidRPr="00826F0F">
        <w:rPr>
          <w:rFonts w:asciiTheme="majorBidi" w:hAnsiTheme="majorBidi" w:cstheme="majorBidi"/>
          <w:sz w:val="24"/>
          <w:szCs w:val="24"/>
        </w:rPr>
        <w:t xml:space="preserve">insertion depths of </w:t>
      </w:r>
      <w:r w:rsidRPr="00826F0F">
        <w:rPr>
          <w:rFonts w:asciiTheme="majorBidi" w:hAnsiTheme="majorBidi" w:cstheme="majorBidi"/>
          <w:sz w:val="24"/>
          <w:szCs w:val="24"/>
        </w:rPr>
        <w:t xml:space="preserve"> </w:t>
      </w:r>
      <w:r w:rsidR="00826F0F">
        <w:rPr>
          <w:rFonts w:asciiTheme="majorBidi" w:hAnsiTheme="majorBidi" w:cstheme="majorBidi"/>
          <w:sz w:val="24"/>
          <w:szCs w:val="24"/>
        </w:rPr>
        <w:t xml:space="preserve"> </w:t>
      </w:r>
      <w:r w:rsidRPr="00826F0F">
        <w:rPr>
          <w:rFonts w:asciiTheme="majorBidi" w:hAnsiTheme="majorBidi" w:cstheme="majorBidi"/>
          <w:sz w:val="24"/>
          <w:szCs w:val="24"/>
        </w:rPr>
        <w:t xml:space="preserve">d = 2, 4, 6 and 7.3 </w:t>
      </w:r>
      <w:r w:rsidR="00826F0F" w:rsidRPr="00826F0F">
        <w:rPr>
          <w:rFonts w:asciiTheme="majorBidi" w:hAnsiTheme="majorBidi" w:cstheme="majorBidi"/>
          <w:sz w:val="24"/>
          <w:szCs w:val="24"/>
        </w:rPr>
        <w:t>mm are</w:t>
      </w:r>
      <w:r w:rsidR="003E38ED" w:rsidRPr="00826F0F">
        <w:rPr>
          <w:rFonts w:asciiTheme="majorBidi" w:hAnsiTheme="majorBidi" w:cstheme="majorBidi"/>
          <w:sz w:val="24"/>
          <w:szCs w:val="24"/>
        </w:rPr>
        <w:t xml:space="preserve"> </w:t>
      </w:r>
      <w:r w:rsidR="00A13A93" w:rsidRPr="00826F0F">
        <w:rPr>
          <w:rFonts w:asciiTheme="majorBidi" w:hAnsiTheme="majorBidi" w:cstheme="majorBidi"/>
          <w:sz w:val="24"/>
          <w:szCs w:val="24"/>
        </w:rPr>
        <w:t>marked</w:t>
      </w:r>
      <w:r w:rsidR="003E38ED" w:rsidRPr="00826F0F">
        <w:rPr>
          <w:rFonts w:asciiTheme="majorBidi" w:hAnsiTheme="majorBidi" w:cstheme="majorBidi"/>
          <w:sz w:val="24"/>
          <w:szCs w:val="24"/>
        </w:rPr>
        <w:t xml:space="preserve"> in Fig. </w:t>
      </w:r>
      <w:r w:rsidR="00570244">
        <w:rPr>
          <w:rFonts w:asciiTheme="majorBidi" w:hAnsiTheme="majorBidi" w:cstheme="majorBidi"/>
          <w:sz w:val="24"/>
          <w:szCs w:val="24"/>
        </w:rPr>
        <w:t>6</w:t>
      </w:r>
      <w:r w:rsidR="00826F0F" w:rsidRPr="00826F0F">
        <w:rPr>
          <w:rFonts w:asciiTheme="majorBidi" w:hAnsiTheme="majorBidi" w:cstheme="majorBidi"/>
          <w:sz w:val="24"/>
          <w:szCs w:val="24"/>
        </w:rPr>
        <w:t>b</w:t>
      </w:r>
      <w:r w:rsidR="003E38ED" w:rsidRPr="00826F0F">
        <w:rPr>
          <w:rFonts w:asciiTheme="majorBidi" w:hAnsiTheme="majorBidi" w:cstheme="majorBidi"/>
          <w:sz w:val="24"/>
          <w:szCs w:val="24"/>
        </w:rPr>
        <w:t>.</w:t>
      </w:r>
      <w:r w:rsidR="003E38ED">
        <w:rPr>
          <w:rFonts w:asciiTheme="majorBidi" w:hAnsiTheme="majorBidi" w:cstheme="majorBidi"/>
          <w:sz w:val="24"/>
          <w:szCs w:val="24"/>
        </w:rPr>
        <w:t xml:space="preserve"> </w:t>
      </w:r>
    </w:p>
    <w:p w14:paraId="0E457522" w14:textId="766C36DC" w:rsidR="003E38ED" w:rsidRDefault="003E38ED" w:rsidP="00570244">
      <w:pPr>
        <w:pStyle w:val="ListParagraph"/>
        <w:bidi w:val="0"/>
        <w:spacing w:line="360" w:lineRule="auto"/>
        <w:ind w:left="0"/>
        <w:jc w:val="both"/>
        <w:rPr>
          <w:rFonts w:asciiTheme="majorBidi" w:hAnsiTheme="majorBidi" w:cstheme="majorBidi"/>
          <w:sz w:val="24"/>
          <w:szCs w:val="24"/>
        </w:rPr>
      </w:pPr>
      <w:r>
        <w:rPr>
          <w:rFonts w:asciiTheme="majorBidi" w:hAnsiTheme="majorBidi" w:cstheme="majorBidi"/>
          <w:sz w:val="24"/>
          <w:szCs w:val="24"/>
        </w:rPr>
        <w:t>The</w:t>
      </w:r>
      <w:r w:rsidR="00A13A93">
        <w:rPr>
          <w:rFonts w:asciiTheme="majorBidi" w:hAnsiTheme="majorBidi" w:cstheme="majorBidi"/>
          <w:sz w:val="24"/>
          <w:szCs w:val="24"/>
        </w:rPr>
        <w:t xml:space="preserve"> location of the implant within the bone, Mises stress distribution in the bone and plastic strain distribution in the bone at the locations marked in Fig. </w:t>
      </w:r>
      <w:r w:rsidR="00570244">
        <w:rPr>
          <w:rFonts w:asciiTheme="majorBidi" w:hAnsiTheme="majorBidi" w:cstheme="majorBidi"/>
          <w:sz w:val="24"/>
          <w:szCs w:val="24"/>
        </w:rPr>
        <w:t>6</w:t>
      </w:r>
      <w:r w:rsidR="00826F0F">
        <w:rPr>
          <w:rFonts w:asciiTheme="majorBidi" w:hAnsiTheme="majorBidi" w:cstheme="majorBidi"/>
          <w:sz w:val="24"/>
          <w:szCs w:val="24"/>
        </w:rPr>
        <w:t xml:space="preserve">b </w:t>
      </w:r>
      <w:r w:rsidR="00A13A93">
        <w:rPr>
          <w:rFonts w:asciiTheme="majorBidi" w:hAnsiTheme="majorBidi" w:cstheme="majorBidi"/>
          <w:sz w:val="24"/>
          <w:szCs w:val="24"/>
        </w:rPr>
        <w:t xml:space="preserve">are shown in Fig. </w:t>
      </w:r>
      <w:r w:rsidR="00570244">
        <w:rPr>
          <w:rFonts w:asciiTheme="majorBidi" w:hAnsiTheme="majorBidi" w:cstheme="majorBidi"/>
          <w:sz w:val="24"/>
          <w:szCs w:val="24"/>
        </w:rPr>
        <w:t>7</w:t>
      </w:r>
      <w:r w:rsidR="00A13A93">
        <w:rPr>
          <w:rFonts w:asciiTheme="majorBidi" w:hAnsiTheme="majorBidi" w:cstheme="majorBidi"/>
          <w:sz w:val="24"/>
          <w:szCs w:val="24"/>
        </w:rPr>
        <w:t xml:space="preserve">. </w:t>
      </w:r>
      <w:r>
        <w:rPr>
          <w:rFonts w:asciiTheme="majorBidi" w:hAnsiTheme="majorBidi" w:cstheme="majorBidi"/>
          <w:sz w:val="24"/>
          <w:szCs w:val="24"/>
        </w:rPr>
        <w:t xml:space="preserve"> </w:t>
      </w:r>
      <w:r w:rsidR="001179D1">
        <w:rPr>
          <w:rFonts w:asciiTheme="majorBidi" w:hAnsiTheme="majorBidi" w:cstheme="majorBidi"/>
          <w:sz w:val="24"/>
          <w:szCs w:val="24"/>
        </w:rPr>
        <w:t xml:space="preserve">Figures </w:t>
      </w:r>
      <w:r w:rsidR="00570244">
        <w:rPr>
          <w:rFonts w:asciiTheme="majorBidi" w:hAnsiTheme="majorBidi" w:cstheme="majorBidi"/>
          <w:sz w:val="24"/>
          <w:szCs w:val="24"/>
        </w:rPr>
        <w:t>7</w:t>
      </w:r>
      <w:r w:rsidR="00826F0F">
        <w:rPr>
          <w:rFonts w:asciiTheme="majorBidi" w:hAnsiTheme="majorBidi" w:cstheme="majorBidi"/>
          <w:sz w:val="24"/>
          <w:szCs w:val="24"/>
        </w:rPr>
        <w:t>a</w:t>
      </w:r>
      <w:r w:rsidR="00570244">
        <w:rPr>
          <w:rFonts w:asciiTheme="majorBidi" w:hAnsiTheme="majorBidi" w:cstheme="majorBidi"/>
          <w:sz w:val="24"/>
          <w:szCs w:val="24"/>
        </w:rPr>
        <w:t>-</w:t>
      </w:r>
      <w:r w:rsidR="001179D1">
        <w:rPr>
          <w:rFonts w:asciiTheme="majorBidi" w:hAnsiTheme="majorBidi" w:cstheme="majorBidi"/>
          <w:sz w:val="24"/>
          <w:szCs w:val="24"/>
        </w:rPr>
        <w:t xml:space="preserve">c are for d = 2mm. Figures </w:t>
      </w:r>
      <w:r w:rsidR="00570244">
        <w:rPr>
          <w:rFonts w:asciiTheme="majorBidi" w:hAnsiTheme="majorBidi" w:cstheme="majorBidi"/>
          <w:sz w:val="24"/>
          <w:szCs w:val="24"/>
        </w:rPr>
        <w:t>7</w:t>
      </w:r>
      <w:r w:rsidR="00826F0F">
        <w:rPr>
          <w:rFonts w:asciiTheme="majorBidi" w:hAnsiTheme="majorBidi" w:cstheme="majorBidi"/>
          <w:sz w:val="24"/>
          <w:szCs w:val="24"/>
        </w:rPr>
        <w:t>d</w:t>
      </w:r>
      <w:r w:rsidR="00570244">
        <w:rPr>
          <w:rFonts w:asciiTheme="majorBidi" w:hAnsiTheme="majorBidi" w:cstheme="majorBidi"/>
          <w:sz w:val="24"/>
          <w:szCs w:val="24"/>
        </w:rPr>
        <w:t>-</w:t>
      </w:r>
      <w:r w:rsidR="001179D1">
        <w:rPr>
          <w:rFonts w:asciiTheme="majorBidi" w:hAnsiTheme="majorBidi" w:cstheme="majorBidi"/>
          <w:sz w:val="24"/>
          <w:szCs w:val="24"/>
        </w:rPr>
        <w:t xml:space="preserve">f are for d = 4 mm. Figures </w:t>
      </w:r>
      <w:r w:rsidR="00570244">
        <w:rPr>
          <w:rFonts w:asciiTheme="majorBidi" w:hAnsiTheme="majorBidi" w:cstheme="majorBidi"/>
          <w:sz w:val="24"/>
          <w:szCs w:val="24"/>
        </w:rPr>
        <w:t>7</w:t>
      </w:r>
      <w:r w:rsidR="00826F0F">
        <w:rPr>
          <w:rFonts w:asciiTheme="majorBidi" w:hAnsiTheme="majorBidi" w:cstheme="majorBidi"/>
          <w:sz w:val="24"/>
          <w:szCs w:val="24"/>
        </w:rPr>
        <w:t>g</w:t>
      </w:r>
      <w:r w:rsidR="00570244">
        <w:rPr>
          <w:rFonts w:asciiTheme="majorBidi" w:hAnsiTheme="majorBidi" w:cstheme="majorBidi"/>
          <w:sz w:val="24"/>
          <w:szCs w:val="24"/>
        </w:rPr>
        <w:t>-</w:t>
      </w:r>
      <w:r w:rsidR="00440329">
        <w:rPr>
          <w:rFonts w:asciiTheme="majorBidi" w:hAnsiTheme="majorBidi" w:cstheme="majorBidi"/>
          <w:sz w:val="24"/>
          <w:szCs w:val="24"/>
        </w:rPr>
        <w:t>i</w:t>
      </w:r>
      <w:r w:rsidR="001179D1">
        <w:rPr>
          <w:rFonts w:asciiTheme="majorBidi" w:hAnsiTheme="majorBidi" w:cstheme="majorBidi"/>
          <w:sz w:val="24"/>
          <w:szCs w:val="24"/>
        </w:rPr>
        <w:t xml:space="preserve"> are for d = 6 mm. Figures </w:t>
      </w:r>
      <w:r w:rsidR="00570244">
        <w:rPr>
          <w:rFonts w:asciiTheme="majorBidi" w:hAnsiTheme="majorBidi" w:cstheme="majorBidi"/>
          <w:sz w:val="24"/>
          <w:szCs w:val="24"/>
        </w:rPr>
        <w:t>7</w:t>
      </w:r>
      <w:r w:rsidR="00826F0F">
        <w:rPr>
          <w:rFonts w:asciiTheme="majorBidi" w:hAnsiTheme="majorBidi" w:cstheme="majorBidi"/>
          <w:sz w:val="24"/>
          <w:szCs w:val="24"/>
        </w:rPr>
        <w:t>j</w:t>
      </w:r>
      <w:r w:rsidR="00570244">
        <w:rPr>
          <w:rFonts w:asciiTheme="majorBidi" w:hAnsiTheme="majorBidi" w:cstheme="majorBidi"/>
          <w:sz w:val="24"/>
          <w:szCs w:val="24"/>
        </w:rPr>
        <w:t>-</w:t>
      </w:r>
      <w:r w:rsidR="001179D1">
        <w:rPr>
          <w:rFonts w:asciiTheme="majorBidi" w:hAnsiTheme="majorBidi" w:cstheme="majorBidi"/>
          <w:sz w:val="24"/>
          <w:szCs w:val="24"/>
        </w:rPr>
        <w:t xml:space="preserve">l are </w:t>
      </w:r>
      <w:proofErr w:type="spellStart"/>
      <w:r w:rsidR="001179D1">
        <w:rPr>
          <w:rFonts w:asciiTheme="majorBidi" w:hAnsiTheme="majorBidi" w:cstheme="majorBidi"/>
          <w:sz w:val="24"/>
          <w:szCs w:val="24"/>
        </w:rPr>
        <w:t>for d</w:t>
      </w:r>
      <w:proofErr w:type="spellEnd"/>
      <w:r w:rsidR="001179D1">
        <w:rPr>
          <w:rFonts w:asciiTheme="majorBidi" w:hAnsiTheme="majorBidi" w:cstheme="majorBidi"/>
          <w:sz w:val="24"/>
          <w:szCs w:val="24"/>
        </w:rPr>
        <w:t xml:space="preserve"> = 7.3</w:t>
      </w:r>
      <w:r w:rsidR="00152F5B">
        <w:rPr>
          <w:rFonts w:asciiTheme="majorBidi" w:hAnsiTheme="majorBidi" w:cstheme="majorBidi"/>
          <w:sz w:val="24"/>
          <w:szCs w:val="24"/>
        </w:rPr>
        <w:t xml:space="preserve"> mm</w:t>
      </w:r>
      <w:r w:rsidR="00492E84">
        <w:rPr>
          <w:rFonts w:asciiTheme="majorBidi" w:hAnsiTheme="majorBidi" w:cstheme="majorBidi"/>
          <w:sz w:val="24"/>
          <w:szCs w:val="24"/>
        </w:rPr>
        <w:t>,</w:t>
      </w:r>
      <w:r w:rsidR="001179D1">
        <w:rPr>
          <w:rFonts w:asciiTheme="majorBidi" w:hAnsiTheme="majorBidi" w:cstheme="majorBidi"/>
          <w:sz w:val="24"/>
          <w:szCs w:val="24"/>
        </w:rPr>
        <w:t xml:space="preserve"> whe</w:t>
      </w:r>
      <w:r w:rsidR="00492E84">
        <w:rPr>
          <w:rFonts w:asciiTheme="majorBidi" w:hAnsiTheme="majorBidi" w:cstheme="majorBidi"/>
          <w:sz w:val="24"/>
          <w:szCs w:val="24"/>
        </w:rPr>
        <w:t>n</w:t>
      </w:r>
      <w:r w:rsidR="001179D1">
        <w:rPr>
          <w:rFonts w:asciiTheme="majorBidi" w:hAnsiTheme="majorBidi" w:cstheme="majorBidi"/>
          <w:sz w:val="24"/>
          <w:szCs w:val="24"/>
        </w:rPr>
        <w:t xml:space="preserve"> the implant is fully inserted into its cavity.</w:t>
      </w:r>
    </w:p>
    <w:p w14:paraId="60BD4182" w14:textId="77777777" w:rsidR="00525973" w:rsidRDefault="00525973" w:rsidP="00525973">
      <w:pPr>
        <w:pStyle w:val="ListParagraph"/>
        <w:bidi w:val="0"/>
        <w:spacing w:line="360" w:lineRule="auto"/>
        <w:ind w:left="0"/>
        <w:jc w:val="both"/>
        <w:rPr>
          <w:rFonts w:asciiTheme="majorBidi" w:hAnsiTheme="majorBidi" w:cstheme="majorBidi"/>
          <w:sz w:val="24"/>
          <w:szCs w:val="24"/>
        </w:rPr>
      </w:pPr>
    </w:p>
    <w:tbl>
      <w:tblPr>
        <w:tblStyle w:val="TableGrid"/>
        <w:tblW w:w="7796" w:type="dxa"/>
        <w:tblInd w:w="421" w:type="dxa"/>
        <w:tblLook w:val="04A0" w:firstRow="1" w:lastRow="0" w:firstColumn="1" w:lastColumn="0" w:noHBand="0" w:noVBand="1"/>
      </w:tblPr>
      <w:tblGrid>
        <w:gridCol w:w="7875"/>
      </w:tblGrid>
      <w:tr w:rsidR="00E462AD" w14:paraId="654C5006" w14:textId="77777777" w:rsidTr="00026FBC">
        <w:tc>
          <w:tcPr>
            <w:tcW w:w="7796" w:type="dxa"/>
          </w:tcPr>
          <w:p w14:paraId="2BBF4F27" w14:textId="33D62A9D" w:rsidR="00E462AD" w:rsidRDefault="00870AAC" w:rsidP="00AA44A4">
            <w:pPr>
              <w:pStyle w:val="ListParagraph"/>
              <w:bidi w:val="0"/>
              <w:spacing w:line="360" w:lineRule="auto"/>
              <w:ind w:left="0"/>
              <w:jc w:val="center"/>
              <w:rPr>
                <w:rFonts w:asciiTheme="majorBidi" w:hAnsiTheme="majorBidi" w:cstheme="majorBidi"/>
                <w:noProof/>
                <w:sz w:val="24"/>
                <w:szCs w:val="24"/>
              </w:rPr>
            </w:pPr>
            <w:r>
              <w:rPr>
                <w:noProof/>
                <w:lang w:bidi="ar-SA"/>
              </w:rPr>
              <w:drawing>
                <wp:inline distT="0" distB="0" distL="0" distR="0" wp14:anchorId="3A2DA2A6" wp14:editId="0991320F">
                  <wp:extent cx="4478333" cy="3631843"/>
                  <wp:effectExtent l="0" t="0" r="0"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3923" t="6642" r="19533" b="7008"/>
                          <a:stretch/>
                        </pic:blipFill>
                        <pic:spPr bwMode="auto">
                          <a:xfrm>
                            <a:off x="0" y="0"/>
                            <a:ext cx="4493688" cy="3644296"/>
                          </a:xfrm>
                          <a:prstGeom prst="rect">
                            <a:avLst/>
                          </a:prstGeom>
                          <a:ln>
                            <a:noFill/>
                          </a:ln>
                          <a:extLst>
                            <a:ext uri="{53640926-AAD7-44D8-BBD7-CCE9431645EC}">
                              <a14:shadowObscured xmlns:a14="http://schemas.microsoft.com/office/drawing/2010/main"/>
                            </a:ext>
                          </a:extLst>
                        </pic:spPr>
                      </pic:pic>
                    </a:graphicData>
                  </a:graphic>
                </wp:inline>
              </w:drawing>
            </w:r>
          </w:p>
        </w:tc>
      </w:tr>
      <w:tr w:rsidR="00E462AD" w14:paraId="0EDC8410" w14:textId="77777777" w:rsidTr="00026FBC">
        <w:tc>
          <w:tcPr>
            <w:tcW w:w="7796" w:type="dxa"/>
          </w:tcPr>
          <w:p w14:paraId="3BA6F39C" w14:textId="7AA46D2E" w:rsidR="00E462AD" w:rsidRDefault="00AA44A4" w:rsidP="00AA44A4">
            <w:pPr>
              <w:pStyle w:val="ListParagraph"/>
              <w:bidi w:val="0"/>
              <w:spacing w:line="360" w:lineRule="auto"/>
              <w:ind w:left="0"/>
              <w:jc w:val="center"/>
              <w:rPr>
                <w:rFonts w:asciiTheme="majorBidi" w:hAnsiTheme="majorBidi" w:cstheme="majorBidi"/>
                <w:noProof/>
                <w:sz w:val="24"/>
                <w:szCs w:val="24"/>
              </w:rPr>
            </w:pPr>
            <w:r>
              <w:rPr>
                <w:rFonts w:asciiTheme="majorBidi" w:hAnsiTheme="majorBidi" w:cstheme="majorBidi"/>
                <w:noProof/>
                <w:sz w:val="24"/>
                <w:szCs w:val="24"/>
              </w:rPr>
              <w:t>a.</w:t>
            </w:r>
          </w:p>
        </w:tc>
      </w:tr>
      <w:tr w:rsidR="00E462AD" w14:paraId="3C7A138C" w14:textId="77777777" w:rsidTr="00026FBC">
        <w:tc>
          <w:tcPr>
            <w:tcW w:w="7796" w:type="dxa"/>
          </w:tcPr>
          <w:p w14:paraId="6931F467" w14:textId="172AA3DF" w:rsidR="00E462AD" w:rsidRDefault="00E462AD" w:rsidP="00AA44A4">
            <w:pPr>
              <w:pStyle w:val="ListParagraph"/>
              <w:bidi w:val="0"/>
              <w:spacing w:line="360" w:lineRule="auto"/>
              <w:ind w:left="0"/>
              <w:jc w:val="center"/>
              <w:rPr>
                <w:rFonts w:asciiTheme="majorBidi" w:hAnsiTheme="majorBidi" w:cstheme="majorBidi"/>
                <w:sz w:val="24"/>
                <w:szCs w:val="24"/>
              </w:rPr>
            </w:pPr>
            <w:r>
              <w:rPr>
                <w:rFonts w:asciiTheme="majorBidi" w:hAnsiTheme="majorBidi" w:cstheme="majorBidi"/>
                <w:noProof/>
                <w:sz w:val="24"/>
                <w:szCs w:val="24"/>
                <w:lang w:bidi="ar-SA"/>
              </w:rPr>
              <w:drawing>
                <wp:inline distT="0" distB="0" distL="0" distR="0" wp14:anchorId="59DD6B11" wp14:editId="6FDC0573">
                  <wp:extent cx="4872656" cy="3103808"/>
                  <wp:effectExtent l="0" t="0" r="4445"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nsertion_deoth_vs_time.tif"/>
                          <pic:cNvPicPr/>
                        </pic:nvPicPr>
                        <pic:blipFill rotWithShape="1">
                          <a:blip r:embed="rId36" cstate="print">
                            <a:extLst>
                              <a:ext uri="{28A0092B-C50C-407E-A947-70E740481C1C}">
                                <a14:useLocalDpi xmlns:a14="http://schemas.microsoft.com/office/drawing/2010/main" val="0"/>
                              </a:ext>
                            </a:extLst>
                          </a:blip>
                          <a:srcRect l="7172" r="5602"/>
                          <a:stretch/>
                        </pic:blipFill>
                        <pic:spPr bwMode="auto">
                          <a:xfrm>
                            <a:off x="0" y="0"/>
                            <a:ext cx="4916266" cy="3131587"/>
                          </a:xfrm>
                          <a:prstGeom prst="rect">
                            <a:avLst/>
                          </a:prstGeom>
                          <a:ln>
                            <a:noFill/>
                          </a:ln>
                          <a:extLst>
                            <a:ext uri="{53640926-AAD7-44D8-BBD7-CCE9431645EC}">
                              <a14:shadowObscured xmlns:a14="http://schemas.microsoft.com/office/drawing/2010/main"/>
                            </a:ext>
                          </a:extLst>
                        </pic:spPr>
                      </pic:pic>
                    </a:graphicData>
                  </a:graphic>
                </wp:inline>
              </w:drawing>
            </w:r>
          </w:p>
        </w:tc>
      </w:tr>
      <w:tr w:rsidR="00E462AD" w14:paraId="00A48582" w14:textId="77777777" w:rsidTr="00026FBC">
        <w:tc>
          <w:tcPr>
            <w:tcW w:w="7796" w:type="dxa"/>
          </w:tcPr>
          <w:p w14:paraId="4284EDD3" w14:textId="65422EAF" w:rsidR="00E462AD" w:rsidRDefault="00E462AD" w:rsidP="00AA44A4">
            <w:pPr>
              <w:pStyle w:val="ListParagraph"/>
              <w:bidi w:val="0"/>
              <w:spacing w:line="360" w:lineRule="auto"/>
              <w:ind w:left="0"/>
              <w:jc w:val="center"/>
              <w:rPr>
                <w:rFonts w:asciiTheme="majorBidi" w:hAnsiTheme="majorBidi" w:cstheme="majorBidi"/>
                <w:sz w:val="24"/>
                <w:szCs w:val="24"/>
              </w:rPr>
            </w:pPr>
            <w:r>
              <w:rPr>
                <w:rFonts w:asciiTheme="majorBidi" w:hAnsiTheme="majorBidi" w:cstheme="majorBidi"/>
                <w:sz w:val="24"/>
                <w:szCs w:val="24"/>
              </w:rPr>
              <w:t>b.</w:t>
            </w:r>
          </w:p>
        </w:tc>
      </w:tr>
    </w:tbl>
    <w:p w14:paraId="3C6AC8F6" w14:textId="251B4D1C" w:rsidR="003E38ED" w:rsidRPr="00AA44A4" w:rsidRDefault="003E38ED" w:rsidP="00AA44A4">
      <w:pPr>
        <w:bidi w:val="0"/>
        <w:spacing w:line="240" w:lineRule="auto"/>
        <w:ind w:left="851" w:hanging="851"/>
        <w:jc w:val="both"/>
        <w:rPr>
          <w:rFonts w:asciiTheme="majorBidi" w:hAnsiTheme="majorBidi" w:cstheme="majorBidi"/>
          <w:sz w:val="24"/>
          <w:szCs w:val="24"/>
        </w:rPr>
      </w:pPr>
      <w:r w:rsidRPr="00B27B13">
        <w:rPr>
          <w:rFonts w:asciiTheme="majorBidi" w:hAnsiTheme="majorBidi" w:cstheme="majorBidi"/>
          <w:b/>
          <w:bCs/>
          <w:sz w:val="24"/>
          <w:szCs w:val="24"/>
        </w:rPr>
        <w:t xml:space="preserve">Figure </w:t>
      </w:r>
      <w:r w:rsidR="00570244">
        <w:rPr>
          <w:rFonts w:asciiTheme="majorBidi" w:hAnsiTheme="majorBidi" w:cstheme="majorBidi"/>
          <w:b/>
          <w:bCs/>
          <w:sz w:val="24"/>
          <w:szCs w:val="24"/>
        </w:rPr>
        <w:t>6</w:t>
      </w:r>
      <w:r w:rsidRPr="00D5526D">
        <w:rPr>
          <w:rFonts w:asciiTheme="majorBidi" w:hAnsiTheme="majorBidi" w:cstheme="majorBidi"/>
          <w:sz w:val="24"/>
          <w:szCs w:val="24"/>
        </w:rPr>
        <w:t xml:space="preserve">: </w:t>
      </w:r>
      <w:r w:rsidR="00A13A93">
        <w:rPr>
          <w:rFonts w:asciiTheme="majorBidi" w:hAnsiTheme="majorBidi" w:cstheme="majorBidi"/>
          <w:sz w:val="24"/>
          <w:szCs w:val="24"/>
        </w:rPr>
        <w:t>a. A cut view showing the assembly of the implant and the bone at time zero where the insertion depth is defined as zero</w:t>
      </w:r>
      <w:r w:rsidR="00AA44A4">
        <w:rPr>
          <w:rFonts w:asciiTheme="majorBidi" w:hAnsiTheme="majorBidi" w:cstheme="majorBidi"/>
          <w:sz w:val="24"/>
          <w:szCs w:val="24"/>
        </w:rPr>
        <w:t xml:space="preserve">. b. </w:t>
      </w:r>
      <w:r w:rsidR="00A13A93" w:rsidRPr="00AA44A4">
        <w:rPr>
          <w:rFonts w:asciiTheme="majorBidi" w:hAnsiTheme="majorBidi" w:cstheme="majorBidi"/>
          <w:sz w:val="24"/>
          <w:szCs w:val="24"/>
        </w:rPr>
        <w:t xml:space="preserve">The insertion depth versus time </w:t>
      </w:r>
      <w:r w:rsidR="00A13A93" w:rsidRPr="00AA44A4">
        <w:rPr>
          <w:rFonts w:asciiTheme="majorBidi" w:hAnsiTheme="majorBidi" w:cstheme="majorBidi"/>
          <w:sz w:val="24"/>
          <w:szCs w:val="24"/>
        </w:rPr>
        <w:lastRenderedPageBreak/>
        <w:t>for a trabecular bone having a yield stress of 32 MPa</w:t>
      </w:r>
      <w:r w:rsidR="001179D1" w:rsidRPr="00AA44A4">
        <w:rPr>
          <w:rFonts w:asciiTheme="majorBidi" w:hAnsiTheme="majorBidi" w:cstheme="majorBidi"/>
          <w:sz w:val="24"/>
          <w:szCs w:val="24"/>
        </w:rPr>
        <w:t xml:space="preserve">. </w:t>
      </w:r>
      <w:r w:rsidR="00A13A93" w:rsidRPr="00AA44A4">
        <w:rPr>
          <w:rFonts w:asciiTheme="majorBidi" w:hAnsiTheme="majorBidi" w:cstheme="majorBidi"/>
          <w:sz w:val="24"/>
          <w:szCs w:val="24"/>
        </w:rPr>
        <w:t>The  insertion depths of  d = 2, 4, 6 and 7.3 mm  are marked</w:t>
      </w:r>
      <w:r w:rsidR="001179D1" w:rsidRPr="00AA44A4">
        <w:rPr>
          <w:rFonts w:asciiTheme="majorBidi" w:hAnsiTheme="majorBidi" w:cstheme="majorBidi"/>
          <w:sz w:val="24"/>
          <w:szCs w:val="24"/>
        </w:rPr>
        <w:t>.</w:t>
      </w:r>
      <w:r w:rsidR="00A13A93" w:rsidRPr="00AA44A4">
        <w:rPr>
          <w:rFonts w:asciiTheme="majorBidi" w:hAnsiTheme="majorBidi" w:cstheme="majorBidi"/>
          <w:sz w:val="24"/>
          <w:szCs w:val="24"/>
        </w:rPr>
        <w:t xml:space="preserve"> </w:t>
      </w:r>
    </w:p>
    <w:tbl>
      <w:tblPr>
        <w:tblStyle w:val="TableGrid"/>
        <w:tblW w:w="0" w:type="auto"/>
        <w:tblLook w:val="04A0" w:firstRow="1" w:lastRow="0" w:firstColumn="1" w:lastColumn="0" w:noHBand="0" w:noVBand="1"/>
      </w:tblPr>
      <w:tblGrid>
        <w:gridCol w:w="2160"/>
        <w:gridCol w:w="3066"/>
        <w:gridCol w:w="3070"/>
      </w:tblGrid>
      <w:tr w:rsidR="00AD0199" w14:paraId="20DB1AC7" w14:textId="77777777" w:rsidTr="00AD0199">
        <w:tc>
          <w:tcPr>
            <w:tcW w:w="2160" w:type="dxa"/>
          </w:tcPr>
          <w:p w14:paraId="4B891D93" w14:textId="68DE8A50" w:rsidR="00525973" w:rsidRDefault="002D6729" w:rsidP="00A1565A">
            <w:pPr>
              <w:bidi w:val="0"/>
              <w:jc w:val="center"/>
            </w:pPr>
            <w:r w:rsidRPr="00A1565A">
              <w:rPr>
                <w:noProof/>
                <w:lang w:bidi="ar-SA"/>
              </w:rPr>
              <mc:AlternateContent>
                <mc:Choice Requires="wps">
                  <w:drawing>
                    <wp:anchor distT="0" distB="0" distL="114300" distR="114300" simplePos="0" relativeHeight="251679744" behindDoc="0" locked="0" layoutInCell="1" allowOverlap="1" wp14:anchorId="5448998B" wp14:editId="208B4993">
                      <wp:simplePos x="0" y="0"/>
                      <wp:positionH relativeFrom="margin">
                        <wp:posOffset>294005</wp:posOffset>
                      </wp:positionH>
                      <wp:positionV relativeFrom="paragraph">
                        <wp:posOffset>37465</wp:posOffset>
                      </wp:positionV>
                      <wp:extent cx="868680" cy="319405"/>
                      <wp:effectExtent l="0" t="0" r="0" b="0"/>
                      <wp:wrapNone/>
                      <wp:docPr id="60" name="TextBox 10"/>
                      <wp:cNvGraphicFramePr/>
                      <a:graphic xmlns:a="http://schemas.openxmlformats.org/drawingml/2006/main">
                        <a:graphicData uri="http://schemas.microsoft.com/office/word/2010/wordprocessingShape">
                          <wps:wsp>
                            <wps:cNvSpPr txBox="1"/>
                            <wps:spPr>
                              <a:xfrm>
                                <a:off x="0" y="0"/>
                                <a:ext cx="868680" cy="319405"/>
                              </a:xfrm>
                              <a:prstGeom prst="rect">
                                <a:avLst/>
                              </a:prstGeom>
                              <a:noFill/>
                            </wps:spPr>
                            <wps:txbx>
                              <w:txbxContent>
                                <w:p w14:paraId="30B9D906" w14:textId="77777777" w:rsidR="00A1565A" w:rsidRPr="00A1565A" w:rsidRDefault="00A1565A" w:rsidP="00A1565A">
                                  <w:pPr>
                                    <w:pStyle w:val="NormalWeb"/>
                                    <w:spacing w:before="0" w:beforeAutospacing="0" w:after="0" w:afterAutospacing="0"/>
                                    <w:rPr>
                                      <w:sz w:val="22"/>
                                      <w:szCs w:val="22"/>
                                    </w:rPr>
                                  </w:pPr>
                                  <w:r w:rsidRPr="00A1565A">
                                    <w:rPr>
                                      <w:rFonts w:asciiTheme="minorHAnsi" w:hAnsi="Calibri" w:cstheme="minorBidi"/>
                                      <w:color w:val="000000" w:themeColor="text1"/>
                                      <w:kern w:val="24"/>
                                      <w:sz w:val="22"/>
                                      <w:szCs w:val="22"/>
                                    </w:rPr>
                                    <w:t>d = 2.0 mm</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type w14:anchorId="5448998B" id="_x0000_t202" coordsize="21600,21600" o:spt="202" path="m,l,21600r21600,l21600,xe">
                      <v:stroke joinstyle="miter"/>
                      <v:path gradientshapeok="t" o:connecttype="rect"/>
                    </v:shapetype>
                    <v:shape id="TextBox 10" o:spid="_x0000_s1026" type="#_x0000_t202" style="position:absolute;left:0;text-align:left;margin-left:23.15pt;margin-top:2.95pt;width:68.4pt;height:25.1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" filled="f" stroked="f">
                      <v:textbox>
                        <w:txbxContent>
                          <w:p w14:paraId="30B9D906" w14:textId="77777777" w:rsidR="00A1565A" w:rsidRPr="00A1565A" w:rsidRDefault="00A1565A" w:rsidP="00A1565A">
                            <w:pPr>
                              <w:pStyle w:val="NormalWeb"/>
                              <w:spacing w:before="0" w:beforeAutospacing="0" w:after="0" w:afterAutospacing="0"/>
                              <w:rPr>
                                <w:sz w:val="22"/>
                                <w:szCs w:val="22"/>
                              </w:rPr>
                            </w:pPr>
                            <w:r w:rsidRPr="00A1565A">
                              <w:rPr>
                                <w:rFonts w:asciiTheme="minorHAnsi" w:hAnsi="Calibri" w:cstheme="minorBidi"/>
                                <w:color w:val="000000" w:themeColor="text1"/>
                                <w:kern w:val="24"/>
                                <w:sz w:val="22"/>
                                <w:szCs w:val="22"/>
                              </w:rPr>
                              <w:t>d = 2.0 mm</w:t>
                            </w:r>
                          </w:p>
                        </w:txbxContent>
                      </v:textbox>
                      <w10:wrap anchorx="margin"/>
                    </v:shape>
                  </w:pict>
                </mc:Fallback>
              </mc:AlternateContent>
            </w:r>
          </w:p>
          <w:p w14:paraId="56970681" w14:textId="0462732B" w:rsidR="002D6729" w:rsidRDefault="002D6729" w:rsidP="002D6729">
            <w:pPr>
              <w:bidi w:val="0"/>
              <w:jc w:val="center"/>
            </w:pPr>
            <w:r w:rsidRPr="00525973">
              <w:rPr>
                <w:noProof/>
                <w:lang w:bidi="ar-SA"/>
              </w:rPr>
              <w:drawing>
                <wp:inline distT="0" distB="0" distL="0" distR="0" wp14:anchorId="4FE8FDDB" wp14:editId="385F8E1B">
                  <wp:extent cx="1021080" cy="1214017"/>
                  <wp:effectExtent l="0" t="0" r="7620" b="5715"/>
                  <wp:docPr id="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7"/>
                          <a:srcRect l="26934" r="27572"/>
                          <a:stretch/>
                        </pic:blipFill>
                        <pic:spPr>
                          <a:xfrm>
                            <a:off x="0" y="0"/>
                            <a:ext cx="1033409" cy="1228675"/>
                          </a:xfrm>
                          <a:prstGeom prst="rect">
                            <a:avLst/>
                          </a:prstGeom>
                        </pic:spPr>
                      </pic:pic>
                    </a:graphicData>
                  </a:graphic>
                </wp:inline>
              </w:drawing>
            </w:r>
          </w:p>
        </w:tc>
        <w:tc>
          <w:tcPr>
            <w:tcW w:w="3066" w:type="dxa"/>
          </w:tcPr>
          <w:p w14:paraId="294F216A" w14:textId="77777777" w:rsidR="002D6729" w:rsidRDefault="002D6729" w:rsidP="00525973">
            <w:pPr>
              <w:bidi w:val="0"/>
              <w:jc w:val="center"/>
            </w:pPr>
          </w:p>
          <w:p w14:paraId="7AE17666" w14:textId="79FE3BF5" w:rsidR="00525973" w:rsidRDefault="00525973" w:rsidP="002D6729">
            <w:pPr>
              <w:bidi w:val="0"/>
              <w:jc w:val="center"/>
            </w:pPr>
            <w:r w:rsidRPr="00525973">
              <w:rPr>
                <w:noProof/>
                <w:lang w:bidi="ar-SA"/>
              </w:rPr>
              <w:drawing>
                <wp:inline distT="0" distB="0" distL="0" distR="0" wp14:anchorId="1E3C39BF" wp14:editId="3D83D00D">
                  <wp:extent cx="1725799" cy="1253155"/>
                  <wp:effectExtent l="0" t="0" r="8255" b="4445"/>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38"/>
                          <a:srcRect r="25509"/>
                          <a:stretch/>
                        </pic:blipFill>
                        <pic:spPr>
                          <a:xfrm>
                            <a:off x="0" y="0"/>
                            <a:ext cx="1741140" cy="1264295"/>
                          </a:xfrm>
                          <a:prstGeom prst="rect">
                            <a:avLst/>
                          </a:prstGeom>
                        </pic:spPr>
                      </pic:pic>
                    </a:graphicData>
                  </a:graphic>
                </wp:inline>
              </w:drawing>
            </w:r>
          </w:p>
        </w:tc>
        <w:tc>
          <w:tcPr>
            <w:tcW w:w="3070" w:type="dxa"/>
          </w:tcPr>
          <w:p w14:paraId="1CAB7A74" w14:textId="77777777" w:rsidR="002D6729" w:rsidRDefault="002D6729" w:rsidP="00525973">
            <w:pPr>
              <w:bidi w:val="0"/>
              <w:jc w:val="center"/>
            </w:pPr>
          </w:p>
          <w:p w14:paraId="36882AB4" w14:textId="73C9B82D" w:rsidR="00525973" w:rsidRDefault="00525973" w:rsidP="002D6729">
            <w:pPr>
              <w:bidi w:val="0"/>
              <w:jc w:val="center"/>
            </w:pPr>
            <w:r w:rsidRPr="00525973">
              <w:rPr>
                <w:noProof/>
                <w:lang w:bidi="ar-SA"/>
              </w:rPr>
              <w:drawing>
                <wp:inline distT="0" distB="0" distL="0" distR="0" wp14:anchorId="59D0F8D3" wp14:editId="6F276CB5">
                  <wp:extent cx="1631950" cy="1243058"/>
                  <wp:effectExtent l="0" t="0" r="635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39"/>
                          <a:srcRect r="28988"/>
                          <a:stretch/>
                        </pic:blipFill>
                        <pic:spPr>
                          <a:xfrm>
                            <a:off x="0" y="0"/>
                            <a:ext cx="1649333" cy="1256299"/>
                          </a:xfrm>
                          <a:prstGeom prst="rect">
                            <a:avLst/>
                          </a:prstGeom>
                        </pic:spPr>
                      </pic:pic>
                    </a:graphicData>
                  </a:graphic>
                </wp:inline>
              </w:drawing>
            </w:r>
          </w:p>
        </w:tc>
      </w:tr>
      <w:tr w:rsidR="00AD0199" w14:paraId="5019A22C" w14:textId="77777777" w:rsidTr="00AD0199">
        <w:tc>
          <w:tcPr>
            <w:tcW w:w="2160" w:type="dxa"/>
          </w:tcPr>
          <w:p w14:paraId="109F008A" w14:textId="4CE176E8" w:rsidR="00525973" w:rsidRDefault="002D6729" w:rsidP="00525973">
            <w:pPr>
              <w:bidi w:val="0"/>
              <w:jc w:val="center"/>
            </w:pPr>
            <w:r w:rsidRPr="00A1565A">
              <w:rPr>
                <w:noProof/>
                <w:lang w:bidi="ar-SA"/>
              </w:rPr>
              <mc:AlternateContent>
                <mc:Choice Requires="wps">
                  <w:drawing>
                    <wp:anchor distT="0" distB="0" distL="114300" distR="114300" simplePos="0" relativeHeight="251681792" behindDoc="0" locked="0" layoutInCell="1" allowOverlap="1" wp14:anchorId="42E16A2E" wp14:editId="191AF271">
                      <wp:simplePos x="0" y="0"/>
                      <wp:positionH relativeFrom="column">
                        <wp:posOffset>292735</wp:posOffset>
                      </wp:positionH>
                      <wp:positionV relativeFrom="paragraph">
                        <wp:posOffset>295275</wp:posOffset>
                      </wp:positionV>
                      <wp:extent cx="833120" cy="319405"/>
                      <wp:effectExtent l="0" t="0" r="0" b="0"/>
                      <wp:wrapNone/>
                      <wp:docPr id="61" name="TextBox 10"/>
                      <wp:cNvGraphicFramePr/>
                      <a:graphic xmlns:a="http://schemas.openxmlformats.org/drawingml/2006/main">
                        <a:graphicData uri="http://schemas.microsoft.com/office/word/2010/wordprocessingShape">
                          <wps:wsp>
                            <wps:cNvSpPr txBox="1"/>
                            <wps:spPr>
                              <a:xfrm>
                                <a:off x="0" y="0"/>
                                <a:ext cx="833120" cy="319405"/>
                              </a:xfrm>
                              <a:prstGeom prst="rect">
                                <a:avLst/>
                              </a:prstGeom>
                              <a:noFill/>
                            </wps:spPr>
                            <wps:txbx>
                              <w:txbxContent>
                                <w:p w14:paraId="1C127A21" w14:textId="4F20EA49" w:rsidR="00A1565A" w:rsidRPr="00A1565A" w:rsidRDefault="00A1565A" w:rsidP="00A1565A">
                                  <w:pPr>
                                    <w:pStyle w:val="NormalWeb"/>
                                    <w:spacing w:before="0" w:beforeAutospacing="0" w:after="0" w:afterAutospacing="0"/>
                                    <w:rPr>
                                      <w:sz w:val="22"/>
                                      <w:szCs w:val="22"/>
                                    </w:rPr>
                                  </w:pPr>
                                  <w:r w:rsidRPr="00A1565A">
                                    <w:rPr>
                                      <w:rFonts w:asciiTheme="minorHAnsi" w:hAnsi="Calibri" w:cstheme="minorBidi"/>
                                      <w:color w:val="000000" w:themeColor="text1"/>
                                      <w:kern w:val="24"/>
                                      <w:sz w:val="22"/>
                                      <w:szCs w:val="22"/>
                                    </w:rPr>
                                    <w:t xml:space="preserve">d = </w:t>
                                  </w:r>
                                  <w:r>
                                    <w:rPr>
                                      <w:rFonts w:asciiTheme="minorHAnsi" w:hAnsi="Calibri" w:cstheme="minorBidi"/>
                                      <w:color w:val="000000" w:themeColor="text1"/>
                                      <w:kern w:val="24"/>
                                      <w:sz w:val="22"/>
                                      <w:szCs w:val="22"/>
                                    </w:rPr>
                                    <w:t>4</w:t>
                                  </w:r>
                                  <w:r w:rsidRPr="00A1565A">
                                    <w:rPr>
                                      <w:rFonts w:asciiTheme="minorHAnsi" w:hAnsi="Calibri" w:cstheme="minorBidi"/>
                                      <w:color w:val="000000" w:themeColor="text1"/>
                                      <w:kern w:val="24"/>
                                      <w:sz w:val="22"/>
                                      <w:szCs w:val="22"/>
                                    </w:rPr>
                                    <w:t>.0 mm</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42E16A2E" id="_x0000_s1027" type="#_x0000_t202" style="position:absolute;left:0;text-align:left;margin-left:23.05pt;margin-top:23.25pt;width:65.6pt;height:25.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" filled="f" stroked="f">
                      <v:textbox>
                        <w:txbxContent>
                          <w:p w14:paraId="1C127A21" w14:textId="4F20EA49" w:rsidR="00A1565A" w:rsidRPr="00A1565A" w:rsidRDefault="00A1565A" w:rsidP="00A1565A">
                            <w:pPr>
                              <w:pStyle w:val="NormalWeb"/>
                              <w:spacing w:before="0" w:beforeAutospacing="0" w:after="0" w:afterAutospacing="0"/>
                              <w:rPr>
                                <w:sz w:val="22"/>
                                <w:szCs w:val="22"/>
                              </w:rPr>
                            </w:pPr>
                            <w:r w:rsidRPr="00A1565A">
                              <w:rPr>
                                <w:rFonts w:asciiTheme="minorHAnsi" w:hAnsi="Calibri" w:cstheme="minorBidi"/>
                                <w:color w:val="000000" w:themeColor="text1"/>
                                <w:kern w:val="24"/>
                                <w:sz w:val="22"/>
                                <w:szCs w:val="22"/>
                              </w:rPr>
                              <w:t xml:space="preserve">d = </w:t>
                            </w:r>
                            <w:r>
                              <w:rPr>
                                <w:rFonts w:asciiTheme="minorHAnsi" w:hAnsi="Calibri" w:cstheme="minorBidi"/>
                                <w:color w:val="000000" w:themeColor="text1"/>
                                <w:kern w:val="24"/>
                                <w:sz w:val="22"/>
                                <w:szCs w:val="22"/>
                              </w:rPr>
                              <w:t>4</w:t>
                            </w:r>
                            <w:r w:rsidRPr="00A1565A">
                              <w:rPr>
                                <w:rFonts w:asciiTheme="minorHAnsi" w:hAnsi="Calibri" w:cstheme="minorBidi"/>
                                <w:color w:val="000000" w:themeColor="text1"/>
                                <w:kern w:val="24"/>
                                <w:sz w:val="22"/>
                                <w:szCs w:val="22"/>
                              </w:rPr>
                              <w:t>.0 mm</w:t>
                            </w:r>
                          </w:p>
                        </w:txbxContent>
                      </v:textbox>
                    </v:shape>
                  </w:pict>
                </mc:Fallback>
              </mc:AlternateContent>
            </w:r>
            <w:r w:rsidR="00AD0199">
              <w:t>a.</w:t>
            </w:r>
          </w:p>
        </w:tc>
        <w:tc>
          <w:tcPr>
            <w:tcW w:w="3066" w:type="dxa"/>
          </w:tcPr>
          <w:p w14:paraId="3EE4631C" w14:textId="1E329181" w:rsidR="00525973" w:rsidRDefault="00AD0199" w:rsidP="00525973">
            <w:pPr>
              <w:bidi w:val="0"/>
              <w:jc w:val="center"/>
            </w:pPr>
            <w:r>
              <w:t>b.</w:t>
            </w:r>
          </w:p>
        </w:tc>
        <w:tc>
          <w:tcPr>
            <w:tcW w:w="3070" w:type="dxa"/>
          </w:tcPr>
          <w:p w14:paraId="5ABAECC2" w14:textId="1A0F2C19" w:rsidR="00525973" w:rsidRDefault="00AD0199" w:rsidP="00525973">
            <w:pPr>
              <w:bidi w:val="0"/>
              <w:jc w:val="center"/>
            </w:pPr>
            <w:r>
              <w:t>c.</w:t>
            </w:r>
          </w:p>
        </w:tc>
      </w:tr>
      <w:tr w:rsidR="00AD0199" w14:paraId="031A6A92" w14:textId="77777777" w:rsidTr="00AD0199">
        <w:tc>
          <w:tcPr>
            <w:tcW w:w="2160" w:type="dxa"/>
          </w:tcPr>
          <w:p w14:paraId="026F47B5" w14:textId="4961ED82" w:rsidR="00525973" w:rsidRDefault="00525973" w:rsidP="00525973">
            <w:pPr>
              <w:bidi w:val="0"/>
              <w:jc w:val="center"/>
            </w:pPr>
            <w:r w:rsidRPr="00525973">
              <w:rPr>
                <w:noProof/>
                <w:lang w:bidi="ar-SA"/>
              </w:rPr>
              <w:drawing>
                <wp:inline distT="0" distB="0" distL="0" distR="0" wp14:anchorId="1D192362" wp14:editId="6E045348">
                  <wp:extent cx="1143593" cy="1384929"/>
                  <wp:effectExtent l="0" t="0" r="0" b="6350"/>
                  <wp:docPr id="4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rotWithShape="1">
                          <a:blip r:embed="rId40"/>
                          <a:srcRect l="27564" r="27772"/>
                          <a:stretch/>
                        </pic:blipFill>
                        <pic:spPr>
                          <a:xfrm>
                            <a:off x="0" y="0"/>
                            <a:ext cx="1180695" cy="1429861"/>
                          </a:xfrm>
                          <a:prstGeom prst="rect">
                            <a:avLst/>
                          </a:prstGeom>
                        </pic:spPr>
                      </pic:pic>
                    </a:graphicData>
                  </a:graphic>
                </wp:inline>
              </w:drawing>
            </w:r>
          </w:p>
        </w:tc>
        <w:tc>
          <w:tcPr>
            <w:tcW w:w="3066" w:type="dxa"/>
          </w:tcPr>
          <w:p w14:paraId="021E9671" w14:textId="0618446D" w:rsidR="00525973" w:rsidRDefault="005E4004" w:rsidP="005E4004">
            <w:pPr>
              <w:bidi w:val="0"/>
              <w:jc w:val="center"/>
            </w:pPr>
            <w:r w:rsidRPr="005E4004">
              <w:rPr>
                <w:noProof/>
                <w:lang w:bidi="ar-SA"/>
              </w:rPr>
              <w:drawing>
                <wp:inline distT="0" distB="0" distL="0" distR="0" wp14:anchorId="6C05BB7F" wp14:editId="2AA09893">
                  <wp:extent cx="1759124" cy="1340862"/>
                  <wp:effectExtent l="0" t="0" r="0" b="0"/>
                  <wp:docPr id="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rotWithShape="1">
                          <a:blip r:embed="rId41"/>
                          <a:srcRect r="29038"/>
                          <a:stretch/>
                        </pic:blipFill>
                        <pic:spPr>
                          <a:xfrm>
                            <a:off x="0" y="0"/>
                            <a:ext cx="1771815" cy="1350536"/>
                          </a:xfrm>
                          <a:prstGeom prst="rect">
                            <a:avLst/>
                          </a:prstGeom>
                        </pic:spPr>
                      </pic:pic>
                    </a:graphicData>
                  </a:graphic>
                </wp:inline>
              </w:drawing>
            </w:r>
          </w:p>
        </w:tc>
        <w:tc>
          <w:tcPr>
            <w:tcW w:w="3070" w:type="dxa"/>
          </w:tcPr>
          <w:p w14:paraId="6A7E1C8E" w14:textId="670EF5A8" w:rsidR="00525973" w:rsidRDefault="005E4004" w:rsidP="005E4004">
            <w:pPr>
              <w:bidi w:val="0"/>
              <w:jc w:val="center"/>
            </w:pPr>
            <w:r w:rsidRPr="005E4004">
              <w:rPr>
                <w:noProof/>
                <w:lang w:bidi="ar-SA"/>
              </w:rPr>
              <w:drawing>
                <wp:inline distT="0" distB="0" distL="0" distR="0" wp14:anchorId="43F3167B" wp14:editId="0E1C1E06">
                  <wp:extent cx="1812675" cy="1344735"/>
                  <wp:effectExtent l="0" t="0" r="0" b="8255"/>
                  <wp:docPr id="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42"/>
                          <a:srcRect r="27088"/>
                          <a:stretch/>
                        </pic:blipFill>
                        <pic:spPr>
                          <a:xfrm>
                            <a:off x="0" y="0"/>
                            <a:ext cx="1819681" cy="1349933"/>
                          </a:xfrm>
                          <a:prstGeom prst="rect">
                            <a:avLst/>
                          </a:prstGeom>
                        </pic:spPr>
                      </pic:pic>
                    </a:graphicData>
                  </a:graphic>
                </wp:inline>
              </w:drawing>
            </w:r>
          </w:p>
        </w:tc>
      </w:tr>
      <w:tr w:rsidR="00AD0199" w14:paraId="06E5BE07" w14:textId="77777777" w:rsidTr="00AD0199">
        <w:tc>
          <w:tcPr>
            <w:tcW w:w="2160" w:type="dxa"/>
          </w:tcPr>
          <w:p w14:paraId="27771FF5" w14:textId="4556602A" w:rsidR="00525973" w:rsidRDefault="00AD0199" w:rsidP="00525973">
            <w:pPr>
              <w:bidi w:val="0"/>
              <w:jc w:val="center"/>
            </w:pPr>
            <w:r>
              <w:t>d.</w:t>
            </w:r>
          </w:p>
        </w:tc>
        <w:tc>
          <w:tcPr>
            <w:tcW w:w="3066" w:type="dxa"/>
          </w:tcPr>
          <w:p w14:paraId="2011C756" w14:textId="25B85A18" w:rsidR="00525973" w:rsidRDefault="00AD0199" w:rsidP="00525973">
            <w:pPr>
              <w:bidi w:val="0"/>
              <w:jc w:val="center"/>
            </w:pPr>
            <w:r>
              <w:t>e.</w:t>
            </w:r>
          </w:p>
        </w:tc>
        <w:tc>
          <w:tcPr>
            <w:tcW w:w="3070" w:type="dxa"/>
          </w:tcPr>
          <w:p w14:paraId="6518E3BD" w14:textId="50D65021" w:rsidR="00525973" w:rsidRDefault="00AD0199" w:rsidP="00525973">
            <w:pPr>
              <w:bidi w:val="0"/>
              <w:jc w:val="center"/>
            </w:pPr>
            <w:r>
              <w:t>f.</w:t>
            </w:r>
          </w:p>
        </w:tc>
      </w:tr>
      <w:tr w:rsidR="00AD0199" w14:paraId="01011AD4" w14:textId="77777777" w:rsidTr="00AD0199">
        <w:tc>
          <w:tcPr>
            <w:tcW w:w="2160" w:type="dxa"/>
          </w:tcPr>
          <w:p w14:paraId="471D5696" w14:textId="4861393B" w:rsidR="00AD0199" w:rsidRDefault="00A1565A" w:rsidP="005E4004">
            <w:pPr>
              <w:bidi w:val="0"/>
              <w:jc w:val="center"/>
            </w:pPr>
            <w:r w:rsidRPr="00A1565A">
              <w:rPr>
                <w:noProof/>
                <w:lang w:bidi="ar-SA"/>
              </w:rPr>
              <mc:AlternateContent>
                <mc:Choice Requires="wps">
                  <w:drawing>
                    <wp:anchor distT="0" distB="0" distL="114300" distR="114300" simplePos="0" relativeHeight="251683840" behindDoc="0" locked="0" layoutInCell="1" allowOverlap="1" wp14:anchorId="21FF9DEA" wp14:editId="0D1F9440">
                      <wp:simplePos x="0" y="0"/>
                      <wp:positionH relativeFrom="column">
                        <wp:posOffset>318770</wp:posOffset>
                      </wp:positionH>
                      <wp:positionV relativeFrom="paragraph">
                        <wp:posOffset>67310</wp:posOffset>
                      </wp:positionV>
                      <wp:extent cx="833120" cy="319405"/>
                      <wp:effectExtent l="0" t="0" r="0" b="0"/>
                      <wp:wrapNone/>
                      <wp:docPr id="62" name="TextBox 10"/>
                      <wp:cNvGraphicFramePr/>
                      <a:graphic xmlns:a="http://schemas.openxmlformats.org/drawingml/2006/main">
                        <a:graphicData uri="http://schemas.microsoft.com/office/word/2010/wordprocessingShape">
                          <wps:wsp>
                            <wps:cNvSpPr txBox="1"/>
                            <wps:spPr>
                              <a:xfrm>
                                <a:off x="0" y="0"/>
                                <a:ext cx="833120" cy="319405"/>
                              </a:xfrm>
                              <a:prstGeom prst="rect">
                                <a:avLst/>
                              </a:prstGeom>
                              <a:noFill/>
                            </wps:spPr>
                            <wps:txbx>
                              <w:txbxContent>
                                <w:p w14:paraId="0085EAF0" w14:textId="781A0BAC" w:rsidR="00A1565A" w:rsidRPr="00A1565A" w:rsidRDefault="00A1565A" w:rsidP="00A1565A">
                                  <w:pPr>
                                    <w:pStyle w:val="NormalWeb"/>
                                    <w:spacing w:before="0" w:beforeAutospacing="0" w:after="0" w:afterAutospacing="0"/>
                                    <w:rPr>
                                      <w:sz w:val="22"/>
                                      <w:szCs w:val="22"/>
                                    </w:rPr>
                                  </w:pPr>
                                  <w:r w:rsidRPr="00A1565A">
                                    <w:rPr>
                                      <w:rFonts w:asciiTheme="minorHAnsi" w:hAnsi="Calibri" w:cstheme="minorBidi"/>
                                      <w:color w:val="000000" w:themeColor="text1"/>
                                      <w:kern w:val="24"/>
                                      <w:sz w:val="22"/>
                                      <w:szCs w:val="22"/>
                                    </w:rPr>
                                    <w:t xml:space="preserve">d = </w:t>
                                  </w:r>
                                  <w:r>
                                    <w:rPr>
                                      <w:rFonts w:asciiTheme="minorHAnsi" w:hAnsi="Calibri" w:cstheme="minorBidi"/>
                                      <w:color w:val="000000" w:themeColor="text1"/>
                                      <w:kern w:val="24"/>
                                      <w:sz w:val="22"/>
                                      <w:szCs w:val="22"/>
                                    </w:rPr>
                                    <w:t>6</w:t>
                                  </w:r>
                                  <w:r w:rsidRPr="00A1565A">
                                    <w:rPr>
                                      <w:rFonts w:asciiTheme="minorHAnsi" w:hAnsi="Calibri" w:cstheme="minorBidi"/>
                                      <w:color w:val="000000" w:themeColor="text1"/>
                                      <w:kern w:val="24"/>
                                      <w:sz w:val="22"/>
                                      <w:szCs w:val="22"/>
                                    </w:rPr>
                                    <w:t>.0 mm</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21FF9DEA" id="_x0000_s1028" type="#_x0000_t202" style="position:absolute;left:0;text-align:left;margin-left:25.1pt;margin-top:5.3pt;width:65.6pt;height:25.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" filled="f" stroked="f">
                      <v:textbox>
                        <w:txbxContent>
                          <w:p w14:paraId="0085EAF0" w14:textId="781A0BAC" w:rsidR="00A1565A" w:rsidRPr="00A1565A" w:rsidRDefault="00A1565A" w:rsidP="00A1565A">
                            <w:pPr>
                              <w:pStyle w:val="NormalWeb"/>
                              <w:spacing w:before="0" w:beforeAutospacing="0" w:after="0" w:afterAutospacing="0"/>
                              <w:rPr>
                                <w:sz w:val="22"/>
                                <w:szCs w:val="22"/>
                              </w:rPr>
                            </w:pPr>
                            <w:r w:rsidRPr="00A1565A">
                              <w:rPr>
                                <w:rFonts w:asciiTheme="minorHAnsi" w:hAnsi="Calibri" w:cstheme="minorBidi"/>
                                <w:color w:val="000000" w:themeColor="text1"/>
                                <w:kern w:val="24"/>
                                <w:sz w:val="22"/>
                                <w:szCs w:val="22"/>
                              </w:rPr>
                              <w:t xml:space="preserve">d = </w:t>
                            </w:r>
                            <w:r>
                              <w:rPr>
                                <w:rFonts w:asciiTheme="minorHAnsi" w:hAnsi="Calibri" w:cstheme="minorBidi"/>
                                <w:color w:val="000000" w:themeColor="text1"/>
                                <w:kern w:val="24"/>
                                <w:sz w:val="22"/>
                                <w:szCs w:val="22"/>
                              </w:rPr>
                              <w:t>6</w:t>
                            </w:r>
                            <w:r w:rsidRPr="00A1565A">
                              <w:rPr>
                                <w:rFonts w:asciiTheme="minorHAnsi" w:hAnsi="Calibri" w:cstheme="minorBidi"/>
                                <w:color w:val="000000" w:themeColor="text1"/>
                                <w:kern w:val="24"/>
                                <w:sz w:val="22"/>
                                <w:szCs w:val="22"/>
                              </w:rPr>
                              <w:t>.0 mm</w:t>
                            </w:r>
                          </w:p>
                        </w:txbxContent>
                      </v:textbox>
                    </v:shape>
                  </w:pict>
                </mc:Fallback>
              </mc:AlternateContent>
            </w:r>
          </w:p>
          <w:p w14:paraId="36B7C964" w14:textId="5A88ACFD" w:rsidR="00525973" w:rsidRDefault="005E4004" w:rsidP="00AD0199">
            <w:pPr>
              <w:bidi w:val="0"/>
              <w:jc w:val="center"/>
            </w:pPr>
            <w:r w:rsidRPr="005E4004">
              <w:rPr>
                <w:noProof/>
                <w:lang w:bidi="ar-SA"/>
              </w:rPr>
              <w:drawing>
                <wp:inline distT="0" distB="0" distL="0" distR="0" wp14:anchorId="6067A5AF" wp14:editId="11EC742C">
                  <wp:extent cx="1066800" cy="1071611"/>
                  <wp:effectExtent l="0" t="0" r="0" b="0"/>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43"/>
                          <a:srcRect l="27452" t="18714" r="28778"/>
                          <a:stretch/>
                        </pic:blipFill>
                        <pic:spPr>
                          <a:xfrm>
                            <a:off x="0" y="0"/>
                            <a:ext cx="1089542" cy="1094456"/>
                          </a:xfrm>
                          <a:prstGeom prst="rect">
                            <a:avLst/>
                          </a:prstGeom>
                        </pic:spPr>
                      </pic:pic>
                    </a:graphicData>
                  </a:graphic>
                </wp:inline>
              </w:drawing>
            </w:r>
          </w:p>
        </w:tc>
        <w:tc>
          <w:tcPr>
            <w:tcW w:w="3066" w:type="dxa"/>
          </w:tcPr>
          <w:p w14:paraId="43B5D9AB" w14:textId="0BD89168" w:rsidR="00525973" w:rsidRDefault="00AD0199" w:rsidP="00AD0199">
            <w:pPr>
              <w:bidi w:val="0"/>
              <w:jc w:val="center"/>
            </w:pPr>
            <w:r w:rsidRPr="00AD0199">
              <w:rPr>
                <w:noProof/>
                <w:lang w:bidi="ar-SA"/>
              </w:rPr>
              <w:drawing>
                <wp:inline distT="0" distB="0" distL="0" distR="0" wp14:anchorId="0E4EF510" wp14:editId="58D6FAF5">
                  <wp:extent cx="1774190" cy="1332716"/>
                  <wp:effectExtent l="0" t="0" r="0" b="1270"/>
                  <wp:docPr id="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44"/>
                          <a:srcRect r="27992"/>
                          <a:stretch/>
                        </pic:blipFill>
                        <pic:spPr>
                          <a:xfrm>
                            <a:off x="0" y="0"/>
                            <a:ext cx="1789160" cy="1343961"/>
                          </a:xfrm>
                          <a:prstGeom prst="rect">
                            <a:avLst/>
                          </a:prstGeom>
                        </pic:spPr>
                      </pic:pic>
                    </a:graphicData>
                  </a:graphic>
                </wp:inline>
              </w:drawing>
            </w:r>
          </w:p>
        </w:tc>
        <w:tc>
          <w:tcPr>
            <w:tcW w:w="3070" w:type="dxa"/>
          </w:tcPr>
          <w:p w14:paraId="326C54E1" w14:textId="6600CEB6" w:rsidR="00525973" w:rsidRDefault="00AD0199" w:rsidP="00AD0199">
            <w:pPr>
              <w:bidi w:val="0"/>
              <w:jc w:val="center"/>
            </w:pPr>
            <w:r w:rsidRPr="00AD0199">
              <w:rPr>
                <w:noProof/>
                <w:lang w:bidi="ar-SA"/>
              </w:rPr>
              <w:drawing>
                <wp:inline distT="0" distB="0" distL="0" distR="0" wp14:anchorId="480714E7" wp14:editId="16AA50B9">
                  <wp:extent cx="1755763" cy="1318734"/>
                  <wp:effectExtent l="0" t="0" r="0" b="0"/>
                  <wp:docPr id="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5"/>
                          <a:srcRect r="27985"/>
                          <a:stretch/>
                        </pic:blipFill>
                        <pic:spPr>
                          <a:xfrm>
                            <a:off x="0" y="0"/>
                            <a:ext cx="1768839" cy="1328556"/>
                          </a:xfrm>
                          <a:prstGeom prst="rect">
                            <a:avLst/>
                          </a:prstGeom>
                        </pic:spPr>
                      </pic:pic>
                    </a:graphicData>
                  </a:graphic>
                </wp:inline>
              </w:drawing>
            </w:r>
          </w:p>
        </w:tc>
      </w:tr>
      <w:tr w:rsidR="00AD0199" w14:paraId="6E95BFE5" w14:textId="77777777" w:rsidTr="00AD0199">
        <w:tc>
          <w:tcPr>
            <w:tcW w:w="2160" w:type="dxa"/>
          </w:tcPr>
          <w:p w14:paraId="7D13F16C" w14:textId="7C43F526" w:rsidR="005E4004" w:rsidRDefault="00AD0199" w:rsidP="00525973">
            <w:pPr>
              <w:bidi w:val="0"/>
              <w:jc w:val="center"/>
            </w:pPr>
            <w:r>
              <w:t>g.</w:t>
            </w:r>
          </w:p>
        </w:tc>
        <w:tc>
          <w:tcPr>
            <w:tcW w:w="3066" w:type="dxa"/>
          </w:tcPr>
          <w:p w14:paraId="0121C967" w14:textId="13CACD43" w:rsidR="005E4004" w:rsidRDefault="00AD0199" w:rsidP="00525973">
            <w:pPr>
              <w:bidi w:val="0"/>
              <w:jc w:val="center"/>
            </w:pPr>
            <w:r>
              <w:t>h.</w:t>
            </w:r>
          </w:p>
        </w:tc>
        <w:tc>
          <w:tcPr>
            <w:tcW w:w="3070" w:type="dxa"/>
          </w:tcPr>
          <w:p w14:paraId="08382FFD" w14:textId="714DA645" w:rsidR="005E4004" w:rsidRDefault="00AD0199" w:rsidP="00525973">
            <w:pPr>
              <w:bidi w:val="0"/>
              <w:jc w:val="center"/>
            </w:pPr>
            <w:proofErr w:type="spellStart"/>
            <w:r>
              <w:t>i</w:t>
            </w:r>
            <w:proofErr w:type="spellEnd"/>
            <w:r>
              <w:t>.</w:t>
            </w:r>
          </w:p>
        </w:tc>
      </w:tr>
      <w:tr w:rsidR="00AD0199" w14:paraId="641B16DE" w14:textId="77777777" w:rsidTr="00AD0199">
        <w:tc>
          <w:tcPr>
            <w:tcW w:w="2160" w:type="dxa"/>
          </w:tcPr>
          <w:p w14:paraId="41517EAD" w14:textId="7D034B80" w:rsidR="00AD0199" w:rsidRDefault="00A1565A" w:rsidP="005E4004">
            <w:pPr>
              <w:bidi w:val="0"/>
              <w:jc w:val="center"/>
            </w:pPr>
            <w:r w:rsidRPr="00A1565A">
              <w:rPr>
                <w:noProof/>
                <w:lang w:bidi="ar-SA"/>
              </w:rPr>
              <mc:AlternateContent>
                <mc:Choice Requires="wps">
                  <w:drawing>
                    <wp:anchor distT="0" distB="0" distL="114300" distR="114300" simplePos="0" relativeHeight="251685888" behindDoc="0" locked="0" layoutInCell="1" allowOverlap="1" wp14:anchorId="027467B7" wp14:editId="2B24A08B">
                      <wp:simplePos x="0" y="0"/>
                      <wp:positionH relativeFrom="column">
                        <wp:posOffset>298450</wp:posOffset>
                      </wp:positionH>
                      <wp:positionV relativeFrom="paragraph">
                        <wp:posOffset>0</wp:posOffset>
                      </wp:positionV>
                      <wp:extent cx="833120" cy="319405"/>
                      <wp:effectExtent l="0" t="0" r="0" b="0"/>
                      <wp:wrapNone/>
                      <wp:docPr id="63" name="TextBox 10"/>
                      <wp:cNvGraphicFramePr/>
                      <a:graphic xmlns:a="http://schemas.openxmlformats.org/drawingml/2006/main">
                        <a:graphicData uri="http://schemas.microsoft.com/office/word/2010/wordprocessingShape">
                          <wps:wsp>
                            <wps:cNvSpPr txBox="1"/>
                            <wps:spPr>
                              <a:xfrm>
                                <a:off x="0" y="0"/>
                                <a:ext cx="833120" cy="319405"/>
                              </a:xfrm>
                              <a:prstGeom prst="rect">
                                <a:avLst/>
                              </a:prstGeom>
                              <a:noFill/>
                            </wps:spPr>
                            <wps:txbx>
                              <w:txbxContent>
                                <w:p w14:paraId="4558F7BD" w14:textId="4A3CC9A3" w:rsidR="00A1565A" w:rsidRPr="00A1565A" w:rsidRDefault="00A1565A" w:rsidP="00A1565A">
                                  <w:pPr>
                                    <w:pStyle w:val="NormalWeb"/>
                                    <w:spacing w:before="0" w:beforeAutospacing="0" w:after="0" w:afterAutospacing="0"/>
                                    <w:rPr>
                                      <w:sz w:val="22"/>
                                      <w:szCs w:val="22"/>
                                    </w:rPr>
                                  </w:pPr>
                                  <w:r w:rsidRPr="00A1565A">
                                    <w:rPr>
                                      <w:rFonts w:asciiTheme="minorHAnsi" w:hAnsi="Calibri" w:cstheme="minorBidi"/>
                                      <w:color w:val="000000" w:themeColor="text1"/>
                                      <w:kern w:val="24"/>
                                      <w:sz w:val="22"/>
                                      <w:szCs w:val="22"/>
                                    </w:rPr>
                                    <w:t xml:space="preserve">d = </w:t>
                                  </w:r>
                                  <w:r>
                                    <w:rPr>
                                      <w:rFonts w:asciiTheme="minorHAnsi" w:hAnsi="Calibri" w:cstheme="minorBidi"/>
                                      <w:color w:val="000000" w:themeColor="text1"/>
                                      <w:kern w:val="24"/>
                                      <w:sz w:val="22"/>
                                      <w:szCs w:val="22"/>
                                    </w:rPr>
                                    <w:t>7.3</w:t>
                                  </w:r>
                                  <w:r w:rsidRPr="00A1565A">
                                    <w:rPr>
                                      <w:rFonts w:asciiTheme="minorHAnsi" w:hAnsi="Calibri" w:cstheme="minorBidi"/>
                                      <w:color w:val="000000" w:themeColor="text1"/>
                                      <w:kern w:val="24"/>
                                      <w:sz w:val="22"/>
                                      <w:szCs w:val="22"/>
                                    </w:rPr>
                                    <w:t xml:space="preserve"> mm</w:t>
                                  </w:r>
                                </w:p>
                              </w:txbxContent>
                            </wps:txbx>
                            <wps:bodyPr wrap="square" rtlCol="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shape w14:anchorId="027467B7" id="_x0000_s1029" type="#_x0000_t202" style="position:absolute;left:0;text-align:left;margin-left:23.5pt;margin-top:0;width:65.6pt;height:25.1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" filled="f" stroked="f">
                      <v:textbox>
                        <w:txbxContent>
                          <w:p w14:paraId="4558F7BD" w14:textId="4A3CC9A3" w:rsidR="00A1565A" w:rsidRPr="00A1565A" w:rsidRDefault="00A1565A" w:rsidP="00A1565A">
                            <w:pPr>
                              <w:pStyle w:val="NormalWeb"/>
                              <w:spacing w:before="0" w:beforeAutospacing="0" w:after="0" w:afterAutospacing="0"/>
                              <w:rPr>
                                <w:sz w:val="22"/>
                                <w:szCs w:val="22"/>
                              </w:rPr>
                            </w:pPr>
                            <w:r w:rsidRPr="00A1565A">
                              <w:rPr>
                                <w:rFonts w:asciiTheme="minorHAnsi" w:hAnsi="Calibri" w:cstheme="minorBidi"/>
                                <w:color w:val="000000" w:themeColor="text1"/>
                                <w:kern w:val="24"/>
                                <w:sz w:val="22"/>
                                <w:szCs w:val="22"/>
                              </w:rPr>
                              <w:t xml:space="preserve">d = </w:t>
                            </w:r>
                            <w:r>
                              <w:rPr>
                                <w:rFonts w:asciiTheme="minorHAnsi" w:hAnsi="Calibri" w:cstheme="minorBidi"/>
                                <w:color w:val="000000" w:themeColor="text1"/>
                                <w:kern w:val="24"/>
                                <w:sz w:val="22"/>
                                <w:szCs w:val="22"/>
                              </w:rPr>
                              <w:t>7.3</w:t>
                            </w:r>
                            <w:r w:rsidRPr="00A1565A">
                              <w:rPr>
                                <w:rFonts w:asciiTheme="minorHAnsi" w:hAnsi="Calibri" w:cstheme="minorBidi"/>
                                <w:color w:val="000000" w:themeColor="text1"/>
                                <w:kern w:val="24"/>
                                <w:sz w:val="22"/>
                                <w:szCs w:val="22"/>
                              </w:rPr>
                              <w:t xml:space="preserve"> mm</w:t>
                            </w:r>
                          </w:p>
                        </w:txbxContent>
                      </v:textbox>
                    </v:shape>
                  </w:pict>
                </mc:Fallback>
              </mc:AlternateContent>
            </w:r>
          </w:p>
          <w:p w14:paraId="01EFA85F" w14:textId="61E8F6D0" w:rsidR="005E4004" w:rsidRDefault="005E4004" w:rsidP="00AD0199">
            <w:pPr>
              <w:bidi w:val="0"/>
              <w:jc w:val="center"/>
            </w:pPr>
            <w:r w:rsidRPr="005E4004">
              <w:rPr>
                <w:noProof/>
                <w:lang w:bidi="ar-SA"/>
              </w:rPr>
              <w:drawing>
                <wp:inline distT="0" distB="0" distL="0" distR="0" wp14:anchorId="16E64A2B" wp14:editId="3044E124">
                  <wp:extent cx="1122680" cy="1081378"/>
                  <wp:effectExtent l="0" t="0" r="1270" b="5080"/>
                  <wp:docPr id="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46"/>
                          <a:srcRect l="28536" t="25411" r="29578"/>
                          <a:stretch/>
                        </pic:blipFill>
                        <pic:spPr bwMode="auto">
                          <a:xfrm>
                            <a:off x="0" y="0"/>
                            <a:ext cx="1145028" cy="1102904"/>
                          </a:xfrm>
                          <a:prstGeom prst="rect">
                            <a:avLst/>
                          </a:prstGeom>
                          <a:ln>
                            <a:noFill/>
                          </a:ln>
                          <a:extLst>
                            <a:ext uri="{53640926-AAD7-44D8-BBD7-CCE9431645EC}">
                              <a14:shadowObscured xmlns:a14="http://schemas.microsoft.com/office/drawing/2010/main"/>
                            </a:ext>
                          </a:extLst>
                        </pic:spPr>
                      </pic:pic>
                    </a:graphicData>
                  </a:graphic>
                </wp:inline>
              </w:drawing>
            </w:r>
          </w:p>
        </w:tc>
        <w:tc>
          <w:tcPr>
            <w:tcW w:w="3066" w:type="dxa"/>
          </w:tcPr>
          <w:p w14:paraId="621AFD3B" w14:textId="51A845D2" w:rsidR="005E4004" w:rsidRDefault="00AD0199" w:rsidP="00AD0199">
            <w:pPr>
              <w:bidi w:val="0"/>
              <w:jc w:val="center"/>
            </w:pPr>
            <w:r w:rsidRPr="00AD0199">
              <w:rPr>
                <w:noProof/>
                <w:lang w:bidi="ar-SA"/>
              </w:rPr>
              <w:drawing>
                <wp:inline distT="0" distB="0" distL="0" distR="0" wp14:anchorId="3F8B5E68" wp14:editId="2AC0E05D">
                  <wp:extent cx="1801573" cy="1381760"/>
                  <wp:effectExtent l="0" t="0" r="8255" b="8890"/>
                  <wp:docPr id="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47"/>
                          <a:srcRect r="29476"/>
                          <a:stretch/>
                        </pic:blipFill>
                        <pic:spPr>
                          <a:xfrm>
                            <a:off x="0" y="0"/>
                            <a:ext cx="1817726" cy="1394149"/>
                          </a:xfrm>
                          <a:prstGeom prst="rect">
                            <a:avLst/>
                          </a:prstGeom>
                        </pic:spPr>
                      </pic:pic>
                    </a:graphicData>
                  </a:graphic>
                </wp:inline>
              </w:drawing>
            </w:r>
          </w:p>
        </w:tc>
        <w:tc>
          <w:tcPr>
            <w:tcW w:w="3070" w:type="dxa"/>
          </w:tcPr>
          <w:p w14:paraId="4071AD88" w14:textId="0E8A68AB" w:rsidR="005E4004" w:rsidRDefault="00AD0199" w:rsidP="00AD0199">
            <w:pPr>
              <w:bidi w:val="0"/>
              <w:jc w:val="center"/>
            </w:pPr>
            <w:r w:rsidRPr="00AD0199">
              <w:rPr>
                <w:noProof/>
                <w:lang w:bidi="ar-SA"/>
              </w:rPr>
              <w:drawing>
                <wp:inline distT="0" distB="0" distL="0" distR="0" wp14:anchorId="6EDE214A" wp14:editId="28883555">
                  <wp:extent cx="1771994" cy="1371600"/>
                  <wp:effectExtent l="0" t="0" r="0" b="0"/>
                  <wp:docPr id="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48"/>
                          <a:srcRect r="30121"/>
                          <a:stretch/>
                        </pic:blipFill>
                        <pic:spPr>
                          <a:xfrm>
                            <a:off x="0" y="0"/>
                            <a:ext cx="1784799" cy="1381512"/>
                          </a:xfrm>
                          <a:prstGeom prst="rect">
                            <a:avLst/>
                          </a:prstGeom>
                        </pic:spPr>
                      </pic:pic>
                    </a:graphicData>
                  </a:graphic>
                </wp:inline>
              </w:drawing>
            </w:r>
          </w:p>
        </w:tc>
      </w:tr>
      <w:tr w:rsidR="00AD0199" w14:paraId="7721FBCA" w14:textId="77777777" w:rsidTr="00AD0199">
        <w:tc>
          <w:tcPr>
            <w:tcW w:w="2160" w:type="dxa"/>
          </w:tcPr>
          <w:p w14:paraId="2674E8AE" w14:textId="1A2BE11C" w:rsidR="005E4004" w:rsidRDefault="00AD0199" w:rsidP="00525973">
            <w:pPr>
              <w:bidi w:val="0"/>
              <w:jc w:val="center"/>
            </w:pPr>
            <w:r>
              <w:t>j.</w:t>
            </w:r>
          </w:p>
        </w:tc>
        <w:tc>
          <w:tcPr>
            <w:tcW w:w="3066" w:type="dxa"/>
          </w:tcPr>
          <w:p w14:paraId="6E0F308D" w14:textId="07666583" w:rsidR="005E4004" w:rsidRDefault="00AD0199" w:rsidP="00525973">
            <w:pPr>
              <w:bidi w:val="0"/>
              <w:jc w:val="center"/>
            </w:pPr>
            <w:r>
              <w:t>k.</w:t>
            </w:r>
          </w:p>
        </w:tc>
        <w:tc>
          <w:tcPr>
            <w:tcW w:w="3070" w:type="dxa"/>
          </w:tcPr>
          <w:p w14:paraId="57C68D27" w14:textId="622CBDEF" w:rsidR="005E4004" w:rsidRDefault="00AD0199" w:rsidP="00525973">
            <w:pPr>
              <w:bidi w:val="0"/>
              <w:jc w:val="center"/>
            </w:pPr>
            <w:r>
              <w:t>l.</w:t>
            </w:r>
          </w:p>
        </w:tc>
      </w:tr>
    </w:tbl>
    <w:p w14:paraId="66682C4A" w14:textId="09D58C98" w:rsidR="001179D1" w:rsidRDefault="00AD0199" w:rsidP="00152F5B">
      <w:pPr>
        <w:pStyle w:val="ListParagraph"/>
        <w:bidi w:val="0"/>
        <w:spacing w:line="240" w:lineRule="auto"/>
        <w:ind w:left="0"/>
        <w:jc w:val="both"/>
        <w:rPr>
          <w:rFonts w:asciiTheme="majorBidi" w:hAnsiTheme="majorBidi" w:cstheme="majorBidi"/>
          <w:sz w:val="24"/>
          <w:szCs w:val="24"/>
        </w:rPr>
      </w:pPr>
      <w:r w:rsidRPr="00B27B13">
        <w:rPr>
          <w:rFonts w:asciiTheme="majorBidi" w:hAnsiTheme="majorBidi" w:cstheme="majorBidi"/>
          <w:b/>
          <w:bCs/>
          <w:sz w:val="24"/>
          <w:szCs w:val="24"/>
        </w:rPr>
        <w:t xml:space="preserve">Figure </w:t>
      </w:r>
      <w:r w:rsidR="00570244">
        <w:rPr>
          <w:rFonts w:asciiTheme="majorBidi" w:hAnsiTheme="majorBidi" w:cstheme="majorBidi"/>
          <w:b/>
          <w:bCs/>
          <w:sz w:val="24"/>
          <w:szCs w:val="24"/>
        </w:rPr>
        <w:t>7</w:t>
      </w:r>
      <w:r w:rsidRPr="00D5526D">
        <w:rPr>
          <w:rFonts w:asciiTheme="majorBidi" w:hAnsiTheme="majorBidi" w:cstheme="majorBidi"/>
          <w:sz w:val="24"/>
          <w:szCs w:val="24"/>
        </w:rPr>
        <w:t xml:space="preserve">: </w:t>
      </w:r>
      <w:r w:rsidR="001179D1">
        <w:rPr>
          <w:rFonts w:asciiTheme="majorBidi" w:hAnsiTheme="majorBidi" w:cstheme="majorBidi"/>
          <w:sz w:val="24"/>
          <w:szCs w:val="24"/>
        </w:rPr>
        <w:t xml:space="preserve">The location of the implant within the bone, Mises stress distribution in the bone and plastic strain distribution in the bone at the locations marked in Fig. </w:t>
      </w:r>
      <w:r w:rsidR="00570244">
        <w:rPr>
          <w:rFonts w:asciiTheme="majorBidi" w:hAnsiTheme="majorBidi" w:cstheme="majorBidi"/>
          <w:sz w:val="24"/>
          <w:szCs w:val="24"/>
        </w:rPr>
        <w:t>6</w:t>
      </w:r>
      <w:r w:rsidR="00826F0F">
        <w:rPr>
          <w:rFonts w:asciiTheme="majorBidi" w:hAnsiTheme="majorBidi" w:cstheme="majorBidi"/>
          <w:sz w:val="24"/>
          <w:szCs w:val="24"/>
        </w:rPr>
        <w:t>b</w:t>
      </w:r>
      <w:r w:rsidR="00492E84">
        <w:rPr>
          <w:rFonts w:asciiTheme="majorBidi" w:hAnsiTheme="majorBidi" w:cstheme="majorBidi"/>
          <w:sz w:val="24"/>
          <w:szCs w:val="24"/>
        </w:rPr>
        <w:t>.</w:t>
      </w:r>
      <w:r w:rsidR="00826F0F">
        <w:rPr>
          <w:rFonts w:asciiTheme="majorBidi" w:hAnsiTheme="majorBidi" w:cstheme="majorBidi"/>
          <w:sz w:val="24"/>
          <w:szCs w:val="24"/>
        </w:rPr>
        <w:t xml:space="preserve"> </w:t>
      </w:r>
    </w:p>
    <w:p w14:paraId="01CF25A5" w14:textId="77777777" w:rsidR="00F2069B" w:rsidRDefault="00F2069B" w:rsidP="00F2069B">
      <w:pPr>
        <w:jc w:val="center"/>
        <w:rPr>
          <w:noProof/>
          <w:rtl/>
        </w:rPr>
      </w:pPr>
    </w:p>
    <w:p w14:paraId="02E3D67B" w14:textId="2BF36995" w:rsidR="00F2069B" w:rsidRPr="00834C84" w:rsidRDefault="009E1A73" w:rsidP="00C10C70">
      <w:pPr>
        <w:bidi w:val="0"/>
        <w:spacing w:line="360" w:lineRule="auto"/>
        <w:jc w:val="both"/>
        <w:rPr>
          <w:rFonts w:asciiTheme="majorBidi" w:hAnsiTheme="majorBidi" w:cstheme="majorBidi"/>
          <w:sz w:val="24"/>
          <w:szCs w:val="24"/>
        </w:rPr>
      </w:pPr>
      <w:r w:rsidRPr="00834C84">
        <w:rPr>
          <w:rFonts w:asciiTheme="majorBidi" w:hAnsiTheme="majorBidi" w:cstheme="majorBidi"/>
          <w:sz w:val="24"/>
          <w:szCs w:val="24"/>
        </w:rPr>
        <w:lastRenderedPageBreak/>
        <w:t>The resisting insertion torque</w:t>
      </w:r>
      <w:r w:rsidR="00834C84">
        <w:rPr>
          <w:rFonts w:asciiTheme="majorBidi" w:hAnsiTheme="majorBidi" w:cstheme="majorBidi"/>
          <w:sz w:val="24"/>
          <w:szCs w:val="24"/>
        </w:rPr>
        <w:t xml:space="preserve"> (IT)</w:t>
      </w:r>
      <w:r w:rsidRPr="00834C84">
        <w:rPr>
          <w:rFonts w:asciiTheme="majorBidi" w:hAnsiTheme="majorBidi" w:cstheme="majorBidi"/>
          <w:sz w:val="24"/>
          <w:szCs w:val="24"/>
        </w:rPr>
        <w:t xml:space="preserve"> </w:t>
      </w:r>
      <w:r w:rsidR="00834C84" w:rsidRPr="00834C84">
        <w:rPr>
          <w:rFonts w:asciiTheme="majorBidi" w:hAnsiTheme="majorBidi" w:cstheme="majorBidi"/>
          <w:sz w:val="24"/>
          <w:szCs w:val="24"/>
        </w:rPr>
        <w:t>evolutions for trabecular bone having σ</w:t>
      </w:r>
      <w:r w:rsidR="00834C84" w:rsidRPr="00834C84">
        <w:rPr>
          <w:rFonts w:asciiTheme="majorBidi" w:hAnsiTheme="majorBidi" w:cstheme="majorBidi"/>
          <w:sz w:val="24"/>
          <w:szCs w:val="24"/>
          <w:vertAlign w:val="subscript"/>
        </w:rPr>
        <w:t>y</w:t>
      </w:r>
      <w:r w:rsidR="00834C84" w:rsidRPr="00834C84">
        <w:rPr>
          <w:rFonts w:asciiTheme="majorBidi" w:hAnsiTheme="majorBidi" w:cstheme="majorBidi"/>
          <w:sz w:val="24"/>
          <w:szCs w:val="24"/>
        </w:rPr>
        <w:t xml:space="preserve"> =  20, 32  and </w:t>
      </w:r>
      <w:r w:rsidR="00A1565A">
        <w:rPr>
          <w:rFonts w:asciiTheme="majorBidi" w:hAnsiTheme="majorBidi" w:cstheme="majorBidi"/>
          <w:sz w:val="24"/>
          <w:szCs w:val="24"/>
        </w:rPr>
        <w:t>47</w:t>
      </w:r>
      <w:r w:rsidR="00834C84" w:rsidRPr="00834C84">
        <w:rPr>
          <w:rFonts w:asciiTheme="majorBidi" w:hAnsiTheme="majorBidi" w:cstheme="majorBidi"/>
          <w:sz w:val="24"/>
          <w:szCs w:val="24"/>
        </w:rPr>
        <w:t xml:space="preserve"> MPa are shown in Fig. </w:t>
      </w:r>
      <w:r w:rsidR="00570244">
        <w:rPr>
          <w:rFonts w:asciiTheme="majorBidi" w:hAnsiTheme="majorBidi" w:cstheme="majorBidi"/>
          <w:sz w:val="24"/>
          <w:szCs w:val="24"/>
        </w:rPr>
        <w:t>8</w:t>
      </w:r>
      <w:r w:rsidR="00834C84" w:rsidRPr="00834C84">
        <w:rPr>
          <w:rFonts w:asciiTheme="majorBidi" w:hAnsiTheme="majorBidi" w:cstheme="majorBidi"/>
          <w:sz w:val="24"/>
          <w:szCs w:val="24"/>
        </w:rPr>
        <w:t xml:space="preserve">. </w:t>
      </w:r>
      <w:r w:rsidR="00834C84">
        <w:rPr>
          <w:rFonts w:asciiTheme="majorBidi" w:hAnsiTheme="majorBidi" w:cstheme="majorBidi"/>
          <w:sz w:val="24"/>
          <w:szCs w:val="24"/>
        </w:rPr>
        <w:t xml:space="preserve">The IT due to the insertion of implant 1 is shown in Fig. </w:t>
      </w:r>
      <w:r w:rsidR="00570244">
        <w:rPr>
          <w:rFonts w:asciiTheme="majorBidi" w:hAnsiTheme="majorBidi" w:cstheme="majorBidi"/>
          <w:sz w:val="24"/>
          <w:szCs w:val="24"/>
        </w:rPr>
        <w:t>8</w:t>
      </w:r>
      <w:r w:rsidR="00834C84">
        <w:rPr>
          <w:rFonts w:asciiTheme="majorBidi" w:hAnsiTheme="majorBidi" w:cstheme="majorBidi"/>
          <w:sz w:val="24"/>
          <w:szCs w:val="24"/>
        </w:rPr>
        <w:t>a while the IT due t</w:t>
      </w:r>
      <w:r w:rsidR="00B842ED">
        <w:rPr>
          <w:rFonts w:asciiTheme="majorBidi" w:hAnsiTheme="majorBidi" w:cstheme="majorBidi"/>
          <w:sz w:val="24"/>
          <w:szCs w:val="24"/>
        </w:rPr>
        <w:t>o</w:t>
      </w:r>
      <w:r w:rsidR="00834C84">
        <w:rPr>
          <w:rFonts w:asciiTheme="majorBidi" w:hAnsiTheme="majorBidi" w:cstheme="majorBidi"/>
          <w:sz w:val="24"/>
          <w:szCs w:val="24"/>
        </w:rPr>
        <w:t xml:space="preserve"> insertion of implant 2 is shown in Fig. </w:t>
      </w:r>
      <w:r w:rsidR="00570244">
        <w:rPr>
          <w:rFonts w:asciiTheme="majorBidi" w:hAnsiTheme="majorBidi" w:cstheme="majorBidi"/>
          <w:sz w:val="24"/>
          <w:szCs w:val="24"/>
        </w:rPr>
        <w:t>8</w:t>
      </w:r>
      <w:r w:rsidR="00834C84">
        <w:rPr>
          <w:rFonts w:asciiTheme="majorBidi" w:hAnsiTheme="majorBidi" w:cstheme="majorBidi"/>
          <w:sz w:val="24"/>
          <w:szCs w:val="24"/>
        </w:rPr>
        <w:t>b.</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6"/>
      </w:tblGrid>
      <w:tr w:rsidR="00834C84" w14:paraId="480B181E" w14:textId="77777777" w:rsidTr="000F7E5B">
        <w:tc>
          <w:tcPr>
            <w:tcW w:w="8296" w:type="dxa"/>
          </w:tcPr>
          <w:p w14:paraId="3FD42137" w14:textId="36A02298" w:rsidR="00834C84" w:rsidRDefault="00A62EF5" w:rsidP="00F2069B">
            <w:pPr>
              <w:jc w:val="center"/>
              <w:rPr>
                <w:rtl/>
              </w:rPr>
            </w:pPr>
            <w:r>
              <w:rPr>
                <w:noProof/>
                <w:lang w:bidi="ar-SA"/>
              </w:rPr>
              <w:drawing>
                <wp:inline distT="0" distB="0" distL="0" distR="0" wp14:anchorId="385BF092" wp14:editId="476C2AFB">
                  <wp:extent cx="4330626" cy="2633729"/>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8550" t="19535" r="16955" b="7972"/>
                          <a:stretch/>
                        </pic:blipFill>
                        <pic:spPr bwMode="auto">
                          <a:xfrm>
                            <a:off x="0" y="0"/>
                            <a:ext cx="4341980" cy="2640634"/>
                          </a:xfrm>
                          <a:prstGeom prst="rect">
                            <a:avLst/>
                          </a:prstGeom>
                          <a:ln>
                            <a:noFill/>
                          </a:ln>
                          <a:extLst>
                            <a:ext uri="{53640926-AAD7-44D8-BBD7-CCE9431645EC}">
                              <a14:shadowObscured xmlns:a14="http://schemas.microsoft.com/office/drawing/2010/main"/>
                            </a:ext>
                          </a:extLst>
                        </pic:spPr>
                      </pic:pic>
                    </a:graphicData>
                  </a:graphic>
                </wp:inline>
              </w:drawing>
            </w:r>
          </w:p>
        </w:tc>
      </w:tr>
      <w:tr w:rsidR="00834C84" w14:paraId="2BAF22F3" w14:textId="77777777" w:rsidTr="000F7E5B">
        <w:tc>
          <w:tcPr>
            <w:tcW w:w="8296" w:type="dxa"/>
          </w:tcPr>
          <w:p w14:paraId="6CA90845" w14:textId="65811A8C" w:rsidR="00834C84" w:rsidRDefault="00834C84" w:rsidP="00F2069B">
            <w:pPr>
              <w:jc w:val="center"/>
              <w:rPr>
                <w:rtl/>
              </w:rPr>
            </w:pPr>
            <w:r>
              <w:t>a.</w:t>
            </w:r>
          </w:p>
        </w:tc>
      </w:tr>
      <w:tr w:rsidR="00834C84" w14:paraId="3DA8B040" w14:textId="77777777" w:rsidTr="000F7E5B">
        <w:tc>
          <w:tcPr>
            <w:tcW w:w="8296" w:type="dxa"/>
          </w:tcPr>
          <w:p w14:paraId="78DC7CB2" w14:textId="5BE522AC" w:rsidR="00834C84" w:rsidRDefault="00A62EF5" w:rsidP="00F2069B">
            <w:pPr>
              <w:jc w:val="center"/>
              <w:rPr>
                <w:rtl/>
              </w:rPr>
            </w:pPr>
            <w:r>
              <w:rPr>
                <w:noProof/>
                <w:lang w:bidi="ar-SA"/>
              </w:rPr>
              <w:drawing>
                <wp:inline distT="0" distB="0" distL="0" distR="0" wp14:anchorId="00701620" wp14:editId="7C032A3F">
                  <wp:extent cx="4337754" cy="263373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4044" t="17386" r="11346" b="10129"/>
                          <a:stretch/>
                        </pic:blipFill>
                        <pic:spPr bwMode="auto">
                          <a:xfrm>
                            <a:off x="0" y="0"/>
                            <a:ext cx="4349316" cy="2640750"/>
                          </a:xfrm>
                          <a:prstGeom prst="rect">
                            <a:avLst/>
                          </a:prstGeom>
                          <a:ln>
                            <a:noFill/>
                          </a:ln>
                          <a:extLst>
                            <a:ext uri="{53640926-AAD7-44D8-BBD7-CCE9431645EC}">
                              <a14:shadowObscured xmlns:a14="http://schemas.microsoft.com/office/drawing/2010/main"/>
                            </a:ext>
                          </a:extLst>
                        </pic:spPr>
                      </pic:pic>
                    </a:graphicData>
                  </a:graphic>
                </wp:inline>
              </w:drawing>
            </w:r>
          </w:p>
        </w:tc>
      </w:tr>
      <w:tr w:rsidR="00834C84" w14:paraId="09CA07C2" w14:textId="77777777" w:rsidTr="000F7E5B">
        <w:tc>
          <w:tcPr>
            <w:tcW w:w="8296" w:type="dxa"/>
          </w:tcPr>
          <w:p w14:paraId="0B7E5D32" w14:textId="65B2649A" w:rsidR="00834C84" w:rsidRDefault="00834C84" w:rsidP="00F2069B">
            <w:pPr>
              <w:jc w:val="center"/>
            </w:pPr>
            <w:r>
              <w:t>b.</w:t>
            </w:r>
          </w:p>
        </w:tc>
      </w:tr>
    </w:tbl>
    <w:p w14:paraId="4D1D8CD7" w14:textId="4CC834E3" w:rsidR="00384387" w:rsidRDefault="00EA32A6" w:rsidP="00152F5B">
      <w:pPr>
        <w:bidi w:val="0"/>
        <w:spacing w:after="0" w:line="240" w:lineRule="auto"/>
        <w:ind w:left="992" w:hanging="992"/>
        <w:jc w:val="both"/>
        <w:rPr>
          <w:rFonts w:asciiTheme="majorBidi" w:hAnsiTheme="majorBidi" w:cstheme="majorBidi"/>
          <w:sz w:val="24"/>
          <w:szCs w:val="24"/>
        </w:rPr>
      </w:pPr>
      <w:r w:rsidRPr="00B27B13">
        <w:rPr>
          <w:rFonts w:asciiTheme="majorBidi" w:hAnsiTheme="majorBidi" w:cstheme="majorBidi"/>
          <w:b/>
          <w:bCs/>
          <w:sz w:val="24"/>
          <w:szCs w:val="24"/>
        </w:rPr>
        <w:t xml:space="preserve">Figure </w:t>
      </w:r>
      <w:r w:rsidR="00570244">
        <w:rPr>
          <w:rFonts w:asciiTheme="majorBidi" w:hAnsiTheme="majorBidi" w:cstheme="majorBidi"/>
          <w:b/>
          <w:bCs/>
          <w:sz w:val="24"/>
          <w:szCs w:val="24"/>
        </w:rPr>
        <w:t>8</w:t>
      </w:r>
      <w:r w:rsidRPr="00D5526D">
        <w:rPr>
          <w:rFonts w:asciiTheme="majorBidi" w:hAnsiTheme="majorBidi" w:cstheme="majorBidi"/>
          <w:sz w:val="24"/>
          <w:szCs w:val="24"/>
        </w:rPr>
        <w:t xml:space="preserve">: </w:t>
      </w:r>
      <w:r>
        <w:rPr>
          <w:rFonts w:asciiTheme="majorBidi" w:hAnsiTheme="majorBidi" w:cstheme="majorBidi"/>
          <w:sz w:val="24"/>
          <w:szCs w:val="24"/>
        </w:rPr>
        <w:t>Insertion torque for trabecular bone having σ</w:t>
      </w:r>
      <w:r w:rsidRPr="00C37940">
        <w:rPr>
          <w:rFonts w:asciiTheme="majorBidi" w:hAnsiTheme="majorBidi" w:cstheme="majorBidi"/>
          <w:sz w:val="24"/>
          <w:szCs w:val="24"/>
          <w:vertAlign w:val="subscript"/>
        </w:rPr>
        <w:t>y</w:t>
      </w:r>
      <w:r w:rsidR="009C7D61">
        <w:rPr>
          <w:rFonts w:asciiTheme="majorBidi" w:hAnsiTheme="majorBidi" w:cstheme="majorBidi"/>
          <w:sz w:val="24"/>
          <w:szCs w:val="24"/>
        </w:rPr>
        <w:t xml:space="preserve"> = </w:t>
      </w:r>
      <w:r>
        <w:rPr>
          <w:rFonts w:asciiTheme="majorBidi" w:hAnsiTheme="majorBidi" w:cstheme="majorBidi"/>
          <w:sz w:val="24"/>
          <w:szCs w:val="24"/>
        </w:rPr>
        <w:t>20, 32</w:t>
      </w:r>
      <w:r w:rsidR="009C7D61">
        <w:rPr>
          <w:rFonts w:asciiTheme="majorBidi" w:hAnsiTheme="majorBidi" w:cstheme="majorBidi"/>
          <w:sz w:val="24"/>
          <w:szCs w:val="24"/>
        </w:rPr>
        <w:t xml:space="preserve"> </w:t>
      </w:r>
      <w:r>
        <w:rPr>
          <w:rFonts w:asciiTheme="majorBidi" w:hAnsiTheme="majorBidi" w:cstheme="majorBidi"/>
          <w:sz w:val="24"/>
          <w:szCs w:val="24"/>
        </w:rPr>
        <w:t xml:space="preserve">and </w:t>
      </w:r>
      <w:r w:rsidR="009C7D61">
        <w:rPr>
          <w:rFonts w:asciiTheme="majorBidi" w:hAnsiTheme="majorBidi" w:cstheme="majorBidi"/>
          <w:sz w:val="24"/>
          <w:szCs w:val="24"/>
        </w:rPr>
        <w:t>47</w:t>
      </w:r>
      <w:r>
        <w:rPr>
          <w:rFonts w:asciiTheme="majorBidi" w:hAnsiTheme="majorBidi" w:cstheme="majorBidi"/>
          <w:sz w:val="24"/>
          <w:szCs w:val="24"/>
        </w:rPr>
        <w:t xml:space="preserve"> MPa. </w:t>
      </w:r>
    </w:p>
    <w:p w14:paraId="5F27D748" w14:textId="01B0EE06" w:rsidR="00EA32A6" w:rsidRPr="009776A9" w:rsidRDefault="00EA32A6" w:rsidP="0088105C">
      <w:pPr>
        <w:bidi w:val="0"/>
        <w:spacing w:line="240" w:lineRule="auto"/>
        <w:ind w:left="993"/>
        <w:jc w:val="both"/>
        <w:rPr>
          <w:rFonts w:asciiTheme="majorBidi" w:hAnsiTheme="majorBidi" w:cstheme="majorBidi"/>
          <w:sz w:val="24"/>
          <w:szCs w:val="24"/>
        </w:rPr>
      </w:pPr>
      <w:r w:rsidRPr="00D5526D">
        <w:rPr>
          <w:rFonts w:asciiTheme="majorBidi" w:hAnsiTheme="majorBidi" w:cstheme="majorBidi"/>
          <w:sz w:val="24"/>
          <w:szCs w:val="24"/>
        </w:rPr>
        <w:t>a.</w:t>
      </w:r>
      <w:r w:rsidRPr="009776A9">
        <w:rPr>
          <w:rFonts w:asciiTheme="majorBidi" w:hAnsiTheme="majorBidi" w:cstheme="majorBidi"/>
          <w:sz w:val="24"/>
          <w:szCs w:val="24"/>
        </w:rPr>
        <w:t xml:space="preserve"> </w:t>
      </w:r>
      <w:r>
        <w:rPr>
          <w:rFonts w:asciiTheme="majorBidi" w:hAnsiTheme="majorBidi" w:cstheme="majorBidi"/>
          <w:sz w:val="24"/>
          <w:szCs w:val="24"/>
        </w:rPr>
        <w:t>Insertion of implant 1. b</w:t>
      </w:r>
      <w:r w:rsidRPr="00D5526D">
        <w:rPr>
          <w:rFonts w:asciiTheme="majorBidi" w:hAnsiTheme="majorBidi" w:cstheme="majorBidi"/>
          <w:sz w:val="24"/>
          <w:szCs w:val="24"/>
        </w:rPr>
        <w:t>.</w:t>
      </w:r>
      <w:r w:rsidRPr="009776A9">
        <w:rPr>
          <w:rFonts w:asciiTheme="majorBidi" w:hAnsiTheme="majorBidi" w:cstheme="majorBidi"/>
          <w:sz w:val="24"/>
          <w:szCs w:val="24"/>
        </w:rPr>
        <w:t xml:space="preserve"> </w:t>
      </w:r>
      <w:r>
        <w:rPr>
          <w:rFonts w:asciiTheme="majorBidi" w:hAnsiTheme="majorBidi" w:cstheme="majorBidi"/>
          <w:sz w:val="24"/>
          <w:szCs w:val="24"/>
        </w:rPr>
        <w:t xml:space="preserve">Insertion of implant 2. </w:t>
      </w:r>
    </w:p>
    <w:p w14:paraId="4EC5BC66" w14:textId="62038334" w:rsidR="005930A3" w:rsidRDefault="00EA32A6" w:rsidP="007307F4">
      <w:pPr>
        <w:bidi w:val="0"/>
        <w:spacing w:line="360" w:lineRule="auto"/>
        <w:rPr>
          <w:rFonts w:asciiTheme="majorBidi" w:hAnsiTheme="majorBidi" w:cstheme="majorBidi"/>
          <w:sz w:val="24"/>
          <w:szCs w:val="24"/>
        </w:rPr>
      </w:pPr>
      <w:r>
        <w:rPr>
          <w:rFonts w:asciiTheme="majorBidi" w:hAnsiTheme="majorBidi" w:cstheme="majorBidi"/>
          <w:sz w:val="24"/>
          <w:szCs w:val="24"/>
        </w:rPr>
        <w:t xml:space="preserve">A comparison of the IT evolution due to the insertion of implant 1 and implant 2 is shown in Fig. </w:t>
      </w:r>
      <w:r w:rsidR="00570244">
        <w:rPr>
          <w:rFonts w:asciiTheme="majorBidi" w:hAnsiTheme="majorBidi" w:cstheme="majorBidi"/>
          <w:sz w:val="24"/>
          <w:szCs w:val="24"/>
        </w:rPr>
        <w:t>9</w:t>
      </w:r>
      <w:r>
        <w:rPr>
          <w:rFonts w:asciiTheme="majorBidi" w:hAnsiTheme="majorBidi" w:cstheme="majorBidi"/>
          <w:sz w:val="24"/>
          <w:szCs w:val="24"/>
        </w:rPr>
        <w:t xml:space="preserve">. </w:t>
      </w:r>
      <w:r w:rsidR="000E0ADF">
        <w:rPr>
          <w:rFonts w:asciiTheme="majorBidi" w:hAnsiTheme="majorBidi" w:cstheme="majorBidi"/>
          <w:sz w:val="24"/>
          <w:szCs w:val="24"/>
        </w:rPr>
        <w:t xml:space="preserve">The IT is plotted against the insertion depth. </w:t>
      </w:r>
      <w:r>
        <w:rPr>
          <w:rFonts w:asciiTheme="majorBidi" w:hAnsiTheme="majorBidi" w:cstheme="majorBidi"/>
          <w:sz w:val="24"/>
          <w:szCs w:val="24"/>
        </w:rPr>
        <w:t>The comparison is for trabecular bone having σ</w:t>
      </w:r>
      <w:r w:rsidRPr="00C37940">
        <w:rPr>
          <w:rFonts w:asciiTheme="majorBidi" w:hAnsiTheme="majorBidi" w:cstheme="majorBidi"/>
          <w:sz w:val="24"/>
          <w:szCs w:val="24"/>
          <w:vertAlign w:val="subscript"/>
        </w:rPr>
        <w:t>y</w:t>
      </w:r>
      <w:r>
        <w:rPr>
          <w:rFonts w:asciiTheme="majorBidi" w:hAnsiTheme="majorBidi" w:cstheme="majorBidi"/>
          <w:sz w:val="24"/>
          <w:szCs w:val="24"/>
        </w:rPr>
        <w:t xml:space="preserve"> =  20, 32 and </w:t>
      </w:r>
      <w:r w:rsidR="00842DF6">
        <w:rPr>
          <w:rFonts w:asciiTheme="majorBidi" w:hAnsiTheme="majorBidi" w:cstheme="majorBidi"/>
          <w:sz w:val="24"/>
          <w:szCs w:val="24"/>
        </w:rPr>
        <w:t>47</w:t>
      </w:r>
      <w:r>
        <w:rPr>
          <w:rFonts w:asciiTheme="majorBidi" w:hAnsiTheme="majorBidi" w:cstheme="majorBidi"/>
          <w:sz w:val="24"/>
          <w:szCs w:val="24"/>
        </w:rPr>
        <w:t xml:space="preserve"> MPa.</w:t>
      </w:r>
      <w:r w:rsidR="00A62D46">
        <w:rPr>
          <w:rFonts w:asciiTheme="majorBidi" w:hAnsiTheme="majorBidi" w:cstheme="majorBidi"/>
          <w:sz w:val="24"/>
          <w:szCs w:val="24"/>
        </w:rPr>
        <w:t xml:space="preserve"> Only the filtered values are shown for clarity reasons.</w:t>
      </w:r>
    </w:p>
    <w:p w14:paraId="3F63115F" w14:textId="714E2B9F" w:rsidR="005930A3" w:rsidRDefault="00842DF6" w:rsidP="009A66E2">
      <w:pPr>
        <w:bidi w:val="0"/>
        <w:spacing w:line="360" w:lineRule="auto"/>
        <w:jc w:val="center"/>
        <w:rPr>
          <w:rFonts w:asciiTheme="majorBidi" w:hAnsiTheme="majorBidi" w:cstheme="majorBidi"/>
          <w:sz w:val="24"/>
          <w:szCs w:val="24"/>
        </w:rPr>
      </w:pPr>
      <w:r>
        <w:rPr>
          <w:rFonts w:asciiTheme="majorBidi" w:hAnsiTheme="majorBidi" w:cstheme="majorBidi"/>
          <w:noProof/>
          <w:sz w:val="24"/>
          <w:szCs w:val="24"/>
          <w:lang w:bidi="ar-SA"/>
        </w:rPr>
        <w:lastRenderedPageBreak/>
        <w:drawing>
          <wp:inline distT="0" distB="0" distL="0" distR="0" wp14:anchorId="5EEC567D" wp14:editId="0E23A110">
            <wp:extent cx="4770120" cy="2650386"/>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comparison_torques.tif"/>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775393" cy="2653316"/>
                    </a:xfrm>
                    <a:prstGeom prst="rect">
                      <a:avLst/>
                    </a:prstGeom>
                  </pic:spPr>
                </pic:pic>
              </a:graphicData>
            </a:graphic>
          </wp:inline>
        </w:drawing>
      </w:r>
    </w:p>
    <w:p w14:paraId="454AB421" w14:textId="0E24F56E" w:rsidR="000E0ADF" w:rsidRDefault="000E0ADF" w:rsidP="001A6E11">
      <w:pPr>
        <w:bidi w:val="0"/>
        <w:spacing w:line="240" w:lineRule="auto"/>
        <w:jc w:val="both"/>
        <w:rPr>
          <w:rFonts w:asciiTheme="majorBidi" w:hAnsiTheme="majorBidi" w:cstheme="majorBidi"/>
          <w:sz w:val="24"/>
          <w:szCs w:val="24"/>
        </w:rPr>
      </w:pPr>
      <w:r w:rsidRPr="00B27B13">
        <w:rPr>
          <w:rFonts w:asciiTheme="majorBidi" w:hAnsiTheme="majorBidi" w:cstheme="majorBidi"/>
          <w:b/>
          <w:bCs/>
          <w:sz w:val="24"/>
          <w:szCs w:val="24"/>
        </w:rPr>
        <w:t xml:space="preserve">Figure </w:t>
      </w:r>
      <w:r w:rsidR="00570244">
        <w:rPr>
          <w:rFonts w:asciiTheme="majorBidi" w:hAnsiTheme="majorBidi" w:cstheme="majorBidi"/>
          <w:b/>
          <w:bCs/>
          <w:sz w:val="24"/>
          <w:szCs w:val="24"/>
        </w:rPr>
        <w:t>9</w:t>
      </w:r>
      <w:r w:rsidRPr="00D5526D">
        <w:rPr>
          <w:rFonts w:asciiTheme="majorBidi" w:hAnsiTheme="majorBidi" w:cstheme="majorBidi"/>
          <w:sz w:val="24"/>
          <w:szCs w:val="24"/>
        </w:rPr>
        <w:t xml:space="preserve">: </w:t>
      </w:r>
      <w:r>
        <w:rPr>
          <w:rFonts w:asciiTheme="majorBidi" w:hAnsiTheme="majorBidi" w:cstheme="majorBidi"/>
          <w:sz w:val="24"/>
          <w:szCs w:val="24"/>
        </w:rPr>
        <w:t>Comparison of the insertion torque due to the insertion of implant 1 and implant 2 for trabecular bone having σ</w:t>
      </w:r>
      <w:r w:rsidRPr="00C37940">
        <w:rPr>
          <w:rFonts w:asciiTheme="majorBidi" w:hAnsiTheme="majorBidi" w:cstheme="majorBidi"/>
          <w:sz w:val="24"/>
          <w:szCs w:val="24"/>
          <w:vertAlign w:val="subscript"/>
        </w:rPr>
        <w:t>y</w:t>
      </w:r>
      <w:r>
        <w:rPr>
          <w:rFonts w:asciiTheme="majorBidi" w:hAnsiTheme="majorBidi" w:cstheme="majorBidi"/>
          <w:sz w:val="24"/>
          <w:szCs w:val="24"/>
        </w:rPr>
        <w:t xml:space="preserve"> =  20, 32</w:t>
      </w:r>
      <w:r w:rsidR="00842DF6">
        <w:rPr>
          <w:rFonts w:asciiTheme="majorBidi" w:hAnsiTheme="majorBidi" w:cstheme="majorBidi"/>
          <w:sz w:val="24"/>
          <w:szCs w:val="24"/>
        </w:rPr>
        <w:t xml:space="preserve"> </w:t>
      </w:r>
      <w:r>
        <w:rPr>
          <w:rFonts w:asciiTheme="majorBidi" w:hAnsiTheme="majorBidi" w:cstheme="majorBidi"/>
          <w:sz w:val="24"/>
          <w:szCs w:val="24"/>
        </w:rPr>
        <w:t xml:space="preserve">and </w:t>
      </w:r>
      <w:r w:rsidR="00842DF6">
        <w:rPr>
          <w:rFonts w:asciiTheme="majorBidi" w:hAnsiTheme="majorBidi" w:cstheme="majorBidi"/>
          <w:sz w:val="24"/>
          <w:szCs w:val="24"/>
        </w:rPr>
        <w:t>47</w:t>
      </w:r>
      <w:r>
        <w:rPr>
          <w:rFonts w:asciiTheme="majorBidi" w:hAnsiTheme="majorBidi" w:cstheme="majorBidi"/>
          <w:sz w:val="24"/>
          <w:szCs w:val="24"/>
        </w:rPr>
        <w:t xml:space="preserve"> MPa.</w:t>
      </w:r>
    </w:p>
    <w:p w14:paraId="50D78FBC" w14:textId="77777777" w:rsidR="00E5113C" w:rsidRDefault="00E5113C" w:rsidP="00E5113C">
      <w:pPr>
        <w:bidi w:val="0"/>
        <w:spacing w:line="240" w:lineRule="auto"/>
        <w:jc w:val="both"/>
        <w:rPr>
          <w:rFonts w:asciiTheme="majorBidi" w:hAnsiTheme="majorBidi" w:cstheme="majorBidi"/>
          <w:sz w:val="24"/>
          <w:szCs w:val="24"/>
        </w:rPr>
      </w:pPr>
    </w:p>
    <w:p w14:paraId="14048FD1" w14:textId="77777777" w:rsidR="00B774B4" w:rsidRPr="006807F7" w:rsidRDefault="00B774B4" w:rsidP="00B774B4">
      <w:pPr>
        <w:bidi w:val="0"/>
        <w:spacing w:line="240" w:lineRule="auto"/>
        <w:jc w:val="both"/>
        <w:rPr>
          <w:rFonts w:asciiTheme="majorBidi" w:hAnsiTheme="majorBidi" w:cstheme="majorBidi"/>
          <w:i/>
          <w:iCs/>
          <w:sz w:val="24"/>
          <w:szCs w:val="24"/>
        </w:rPr>
      </w:pPr>
      <w:r w:rsidRPr="006807F7">
        <w:rPr>
          <w:rFonts w:asciiTheme="majorBidi" w:hAnsiTheme="majorBidi" w:cstheme="majorBidi"/>
          <w:i/>
          <w:iCs/>
          <w:sz w:val="24"/>
          <w:szCs w:val="24"/>
        </w:rPr>
        <w:t>Effect of the cortical bone on the insertion torque</w:t>
      </w:r>
    </w:p>
    <w:p w14:paraId="0E0DFAA7" w14:textId="77777777" w:rsidR="00B774B4" w:rsidRDefault="00B774B4" w:rsidP="00B774B4">
      <w:pPr>
        <w:bidi w:val="0"/>
        <w:spacing w:line="240" w:lineRule="auto"/>
        <w:jc w:val="both"/>
        <w:rPr>
          <w:rFonts w:asciiTheme="majorBidi" w:hAnsiTheme="majorBidi" w:cstheme="majorBidi"/>
          <w:sz w:val="24"/>
          <w:szCs w:val="24"/>
        </w:rPr>
      </w:pPr>
    </w:p>
    <w:p w14:paraId="49559536" w14:textId="77777777" w:rsidR="00B774B4" w:rsidRDefault="00B774B4" w:rsidP="00B774B4">
      <w:pPr>
        <w:bidi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The insertion of both implants into a bone made of  </w:t>
      </w:r>
      <w:r w:rsidRPr="00C10C70">
        <w:rPr>
          <w:rFonts w:asciiTheme="majorBidi" w:hAnsiTheme="majorBidi" w:cstheme="majorBidi"/>
          <w:i/>
          <w:iCs/>
          <w:sz w:val="24"/>
          <w:szCs w:val="24"/>
        </w:rPr>
        <w:t>cortical bone only</w:t>
      </w:r>
      <w:r>
        <w:rPr>
          <w:rFonts w:asciiTheme="majorBidi" w:hAnsiTheme="majorBidi" w:cstheme="majorBidi"/>
          <w:sz w:val="24"/>
          <w:szCs w:val="24"/>
        </w:rPr>
        <w:t xml:space="preserve"> was modeled. The meshed assembly is shown in Fig. 10a.  The exposed bone is shown in Fig. 10b.  </w:t>
      </w:r>
    </w:p>
    <w:p w14:paraId="7BA80E74" w14:textId="77777777" w:rsidR="00384387" w:rsidRDefault="00384387" w:rsidP="00384387">
      <w:pPr>
        <w:bidi w:val="0"/>
        <w:spacing w:line="360" w:lineRule="auto"/>
        <w:jc w:val="both"/>
        <w:rPr>
          <w:rFonts w:asciiTheme="majorBidi" w:hAnsiTheme="majorBidi" w:cstheme="majorBidi"/>
          <w:sz w:val="24"/>
          <w:szCs w:val="24"/>
        </w:rPr>
      </w:pPr>
    </w:p>
    <w:tbl>
      <w:tblPr>
        <w:tblStyle w:val="TableGrid"/>
        <w:tblW w:w="0" w:type="auto"/>
        <w:tblLook w:val="04A0" w:firstRow="1" w:lastRow="0" w:firstColumn="1" w:lastColumn="0" w:noHBand="0" w:noVBand="1"/>
      </w:tblPr>
      <w:tblGrid>
        <w:gridCol w:w="4148"/>
        <w:gridCol w:w="4148"/>
      </w:tblGrid>
      <w:tr w:rsidR="00B774B4" w14:paraId="67E6C901" w14:textId="77777777" w:rsidTr="00A24180">
        <w:tc>
          <w:tcPr>
            <w:tcW w:w="4148" w:type="dxa"/>
          </w:tcPr>
          <w:p w14:paraId="734A0976" w14:textId="77777777" w:rsidR="00B774B4" w:rsidRDefault="00B774B4" w:rsidP="00A24180">
            <w:pPr>
              <w:bidi w:val="0"/>
              <w:spacing w:line="240" w:lineRule="auto"/>
              <w:jc w:val="center"/>
              <w:rPr>
                <w:rFonts w:asciiTheme="majorBidi" w:hAnsiTheme="majorBidi" w:cstheme="majorBidi"/>
                <w:sz w:val="24"/>
                <w:szCs w:val="24"/>
              </w:rPr>
            </w:pPr>
            <w:r>
              <w:rPr>
                <w:noProof/>
                <w:lang w:bidi="ar-SA"/>
              </w:rPr>
              <w:drawing>
                <wp:inline distT="0" distB="0" distL="0" distR="0" wp14:anchorId="7936640B" wp14:editId="36A8EC1D">
                  <wp:extent cx="1490133" cy="2549037"/>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32324" r="33435"/>
                          <a:stretch/>
                        </pic:blipFill>
                        <pic:spPr bwMode="auto">
                          <a:xfrm>
                            <a:off x="0" y="0"/>
                            <a:ext cx="1496964" cy="2560722"/>
                          </a:xfrm>
                          <a:prstGeom prst="rect">
                            <a:avLst/>
                          </a:prstGeom>
                          <a:ln>
                            <a:noFill/>
                          </a:ln>
                          <a:extLst>
                            <a:ext uri="{53640926-AAD7-44D8-BBD7-CCE9431645EC}">
                              <a14:shadowObscured xmlns:a14="http://schemas.microsoft.com/office/drawing/2010/main"/>
                            </a:ext>
                          </a:extLst>
                        </pic:spPr>
                      </pic:pic>
                    </a:graphicData>
                  </a:graphic>
                </wp:inline>
              </w:drawing>
            </w:r>
          </w:p>
        </w:tc>
        <w:tc>
          <w:tcPr>
            <w:tcW w:w="4148" w:type="dxa"/>
          </w:tcPr>
          <w:p w14:paraId="7A59F3B1" w14:textId="77777777" w:rsidR="00B774B4" w:rsidRDefault="00B774B4" w:rsidP="00A24180">
            <w:pPr>
              <w:bidi w:val="0"/>
              <w:spacing w:line="240" w:lineRule="auto"/>
              <w:jc w:val="center"/>
              <w:rPr>
                <w:rFonts w:asciiTheme="majorBidi" w:hAnsiTheme="majorBidi" w:cstheme="majorBidi"/>
                <w:sz w:val="24"/>
                <w:szCs w:val="24"/>
              </w:rPr>
            </w:pPr>
            <w:r>
              <w:rPr>
                <w:noProof/>
                <w:lang w:bidi="ar-SA"/>
              </w:rPr>
              <w:drawing>
                <wp:inline distT="0" distB="0" distL="0" distR="0" wp14:anchorId="0976E097" wp14:editId="3092C258">
                  <wp:extent cx="1444978" cy="2471468"/>
                  <wp:effectExtent l="0" t="0" r="317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32106" r="33649"/>
                          <a:stretch/>
                        </pic:blipFill>
                        <pic:spPr bwMode="auto">
                          <a:xfrm>
                            <a:off x="0" y="0"/>
                            <a:ext cx="1451945" cy="2483384"/>
                          </a:xfrm>
                          <a:prstGeom prst="rect">
                            <a:avLst/>
                          </a:prstGeom>
                          <a:ln>
                            <a:noFill/>
                          </a:ln>
                          <a:extLst>
                            <a:ext uri="{53640926-AAD7-44D8-BBD7-CCE9431645EC}">
                              <a14:shadowObscured xmlns:a14="http://schemas.microsoft.com/office/drawing/2010/main"/>
                            </a:ext>
                          </a:extLst>
                        </pic:spPr>
                      </pic:pic>
                    </a:graphicData>
                  </a:graphic>
                </wp:inline>
              </w:drawing>
            </w:r>
          </w:p>
        </w:tc>
      </w:tr>
      <w:tr w:rsidR="00B774B4" w14:paraId="43F2A4D8" w14:textId="77777777" w:rsidTr="00A24180">
        <w:tc>
          <w:tcPr>
            <w:tcW w:w="4148" w:type="dxa"/>
          </w:tcPr>
          <w:p w14:paraId="1BBA275F" w14:textId="77777777" w:rsidR="00B774B4" w:rsidRDefault="00B774B4" w:rsidP="00A24180">
            <w:pPr>
              <w:bidi w:val="0"/>
              <w:spacing w:line="240" w:lineRule="auto"/>
              <w:jc w:val="center"/>
              <w:rPr>
                <w:rFonts w:asciiTheme="majorBidi" w:hAnsiTheme="majorBidi" w:cstheme="majorBidi"/>
                <w:sz w:val="24"/>
                <w:szCs w:val="24"/>
              </w:rPr>
            </w:pPr>
            <w:r>
              <w:rPr>
                <w:rFonts w:asciiTheme="majorBidi" w:hAnsiTheme="majorBidi" w:cstheme="majorBidi"/>
                <w:sz w:val="24"/>
                <w:szCs w:val="24"/>
              </w:rPr>
              <w:t>a.</w:t>
            </w:r>
          </w:p>
        </w:tc>
        <w:tc>
          <w:tcPr>
            <w:tcW w:w="4148" w:type="dxa"/>
          </w:tcPr>
          <w:p w14:paraId="4F853297" w14:textId="77777777" w:rsidR="00B774B4" w:rsidRDefault="00B774B4" w:rsidP="00A24180">
            <w:pPr>
              <w:bidi w:val="0"/>
              <w:spacing w:line="240" w:lineRule="auto"/>
              <w:jc w:val="center"/>
              <w:rPr>
                <w:rFonts w:asciiTheme="majorBidi" w:hAnsiTheme="majorBidi" w:cstheme="majorBidi"/>
                <w:sz w:val="24"/>
                <w:szCs w:val="24"/>
              </w:rPr>
            </w:pPr>
            <w:r>
              <w:rPr>
                <w:rFonts w:asciiTheme="majorBidi" w:hAnsiTheme="majorBidi" w:cstheme="majorBidi"/>
                <w:sz w:val="24"/>
                <w:szCs w:val="24"/>
              </w:rPr>
              <w:t>b.</w:t>
            </w:r>
          </w:p>
        </w:tc>
      </w:tr>
      <w:tr w:rsidR="00B774B4" w14:paraId="0A4A1A6B" w14:textId="77777777" w:rsidTr="00A24180">
        <w:tc>
          <w:tcPr>
            <w:tcW w:w="8296" w:type="dxa"/>
            <w:gridSpan w:val="2"/>
          </w:tcPr>
          <w:p w14:paraId="4EAAD214" w14:textId="77777777" w:rsidR="00B774B4" w:rsidRDefault="00B774B4" w:rsidP="00A24180">
            <w:pPr>
              <w:bidi w:val="0"/>
              <w:spacing w:line="240" w:lineRule="auto"/>
              <w:jc w:val="center"/>
              <w:rPr>
                <w:rFonts w:asciiTheme="majorBidi" w:hAnsiTheme="majorBidi" w:cstheme="majorBidi"/>
                <w:sz w:val="24"/>
                <w:szCs w:val="24"/>
              </w:rPr>
            </w:pPr>
            <w:r>
              <w:rPr>
                <w:noProof/>
                <w:lang w:bidi="ar-SA"/>
              </w:rPr>
              <w:lastRenderedPageBreak/>
              <w:drawing>
                <wp:inline distT="0" distB="0" distL="0" distR="0" wp14:anchorId="09367A5F" wp14:editId="0A013E2B">
                  <wp:extent cx="3397079" cy="24790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9738"/>
                          <a:stretch/>
                        </pic:blipFill>
                        <pic:spPr bwMode="auto">
                          <a:xfrm>
                            <a:off x="0" y="0"/>
                            <a:ext cx="3402310" cy="2482857"/>
                          </a:xfrm>
                          <a:prstGeom prst="rect">
                            <a:avLst/>
                          </a:prstGeom>
                          <a:ln>
                            <a:noFill/>
                          </a:ln>
                          <a:extLst>
                            <a:ext uri="{53640926-AAD7-44D8-BBD7-CCE9431645EC}">
                              <a14:shadowObscured xmlns:a14="http://schemas.microsoft.com/office/drawing/2010/main"/>
                            </a:ext>
                          </a:extLst>
                        </pic:spPr>
                      </pic:pic>
                    </a:graphicData>
                  </a:graphic>
                </wp:inline>
              </w:drawing>
            </w:r>
          </w:p>
        </w:tc>
      </w:tr>
      <w:tr w:rsidR="00B774B4" w14:paraId="663210C1" w14:textId="77777777" w:rsidTr="00A24180">
        <w:tc>
          <w:tcPr>
            <w:tcW w:w="8296" w:type="dxa"/>
            <w:gridSpan w:val="2"/>
          </w:tcPr>
          <w:p w14:paraId="57E4237B" w14:textId="77777777" w:rsidR="00B774B4" w:rsidRDefault="00B774B4" w:rsidP="00A24180">
            <w:pPr>
              <w:bidi w:val="0"/>
              <w:spacing w:line="240" w:lineRule="auto"/>
              <w:jc w:val="center"/>
              <w:rPr>
                <w:rFonts w:asciiTheme="majorBidi" w:hAnsiTheme="majorBidi" w:cstheme="majorBidi"/>
                <w:sz w:val="24"/>
                <w:szCs w:val="24"/>
              </w:rPr>
            </w:pPr>
            <w:r>
              <w:rPr>
                <w:rFonts w:asciiTheme="majorBidi" w:hAnsiTheme="majorBidi" w:cstheme="majorBidi"/>
                <w:sz w:val="24"/>
                <w:szCs w:val="24"/>
              </w:rPr>
              <w:t>c.</w:t>
            </w:r>
          </w:p>
        </w:tc>
      </w:tr>
    </w:tbl>
    <w:p w14:paraId="52F93DF0" w14:textId="76A267B9" w:rsidR="00B774B4" w:rsidRDefault="00B774B4" w:rsidP="00384387">
      <w:pPr>
        <w:bidi w:val="0"/>
        <w:spacing w:line="240" w:lineRule="auto"/>
        <w:jc w:val="both"/>
        <w:rPr>
          <w:rFonts w:asciiTheme="majorBidi" w:hAnsiTheme="majorBidi" w:cstheme="majorBidi"/>
          <w:sz w:val="24"/>
          <w:szCs w:val="24"/>
        </w:rPr>
      </w:pPr>
      <w:r w:rsidRPr="00B27B13">
        <w:rPr>
          <w:rFonts w:asciiTheme="majorBidi" w:hAnsiTheme="majorBidi" w:cstheme="majorBidi"/>
          <w:b/>
          <w:bCs/>
          <w:sz w:val="24"/>
          <w:szCs w:val="24"/>
        </w:rPr>
        <w:t xml:space="preserve">Figure </w:t>
      </w:r>
      <w:r>
        <w:rPr>
          <w:rFonts w:asciiTheme="majorBidi" w:hAnsiTheme="majorBidi" w:cstheme="majorBidi"/>
          <w:b/>
          <w:bCs/>
          <w:sz w:val="24"/>
          <w:szCs w:val="24"/>
        </w:rPr>
        <w:t>1</w:t>
      </w:r>
      <w:r w:rsidR="00570244">
        <w:rPr>
          <w:rFonts w:asciiTheme="majorBidi" w:hAnsiTheme="majorBidi" w:cstheme="majorBidi"/>
          <w:b/>
          <w:bCs/>
          <w:sz w:val="24"/>
          <w:szCs w:val="24"/>
        </w:rPr>
        <w:t>0</w:t>
      </w:r>
      <w:r>
        <w:rPr>
          <w:rFonts w:asciiTheme="majorBidi" w:hAnsiTheme="majorBidi" w:cstheme="majorBidi"/>
          <w:sz w:val="24"/>
          <w:szCs w:val="24"/>
        </w:rPr>
        <w:t>: a.</w:t>
      </w:r>
      <w:r w:rsidRPr="00A24D57">
        <w:rPr>
          <w:rFonts w:asciiTheme="majorBidi" w:hAnsiTheme="majorBidi" w:cstheme="majorBidi"/>
          <w:sz w:val="24"/>
          <w:szCs w:val="24"/>
        </w:rPr>
        <w:t xml:space="preserve"> </w:t>
      </w:r>
      <w:r>
        <w:rPr>
          <w:rFonts w:asciiTheme="majorBidi" w:hAnsiTheme="majorBidi" w:cstheme="majorBidi"/>
          <w:sz w:val="24"/>
          <w:szCs w:val="24"/>
        </w:rPr>
        <w:t xml:space="preserve">The meshed assembly. b. The exposed bone. c. The exposed insertion region.  </w:t>
      </w:r>
    </w:p>
    <w:p w14:paraId="3EC9F7DB" w14:textId="73A11A8D" w:rsidR="00B774B4" w:rsidRDefault="00B774B4" w:rsidP="007307F4">
      <w:pPr>
        <w:bidi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The exposed insertion region is shown in Fig. </w:t>
      </w:r>
      <w:r w:rsidR="007307F4">
        <w:rPr>
          <w:rFonts w:asciiTheme="majorBidi" w:hAnsiTheme="majorBidi" w:cstheme="majorBidi"/>
          <w:sz w:val="24"/>
          <w:szCs w:val="24"/>
        </w:rPr>
        <w:t>1</w:t>
      </w:r>
      <w:r w:rsidR="00570244">
        <w:rPr>
          <w:rFonts w:asciiTheme="majorBidi" w:hAnsiTheme="majorBidi" w:cstheme="majorBidi"/>
          <w:sz w:val="24"/>
          <w:szCs w:val="24"/>
        </w:rPr>
        <w:t>0</w:t>
      </w:r>
      <w:r w:rsidR="007307F4">
        <w:rPr>
          <w:rFonts w:asciiTheme="majorBidi" w:hAnsiTheme="majorBidi" w:cstheme="majorBidi"/>
          <w:sz w:val="24"/>
          <w:szCs w:val="24"/>
        </w:rPr>
        <w:t>c</w:t>
      </w:r>
      <w:r>
        <w:rPr>
          <w:rFonts w:asciiTheme="majorBidi" w:hAnsiTheme="majorBidi" w:cstheme="majorBidi"/>
          <w:sz w:val="24"/>
          <w:szCs w:val="24"/>
        </w:rPr>
        <w:t xml:space="preserve">. </w:t>
      </w:r>
    </w:p>
    <w:p w14:paraId="653653F7" w14:textId="50A60B44" w:rsidR="00B774B4" w:rsidRDefault="00B774B4" w:rsidP="00C10C70">
      <w:pPr>
        <w:bidi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The resisting torque during the insertion is shown in Fig. </w:t>
      </w:r>
      <w:r w:rsidR="007307F4">
        <w:rPr>
          <w:rFonts w:asciiTheme="majorBidi" w:hAnsiTheme="majorBidi" w:cstheme="majorBidi"/>
          <w:sz w:val="24"/>
          <w:szCs w:val="24"/>
        </w:rPr>
        <w:t>1</w:t>
      </w:r>
      <w:r w:rsidR="00570244">
        <w:rPr>
          <w:rFonts w:asciiTheme="majorBidi" w:hAnsiTheme="majorBidi" w:cstheme="majorBidi"/>
          <w:sz w:val="24"/>
          <w:szCs w:val="24"/>
        </w:rPr>
        <w:t>1</w:t>
      </w:r>
      <w:r>
        <w:rPr>
          <w:rFonts w:asciiTheme="majorBidi" w:hAnsiTheme="majorBidi" w:cstheme="majorBidi"/>
          <w:sz w:val="24"/>
          <w:szCs w:val="24"/>
        </w:rPr>
        <w:t>. The position of the impla</w:t>
      </w:r>
      <w:r w:rsidR="00E5113C">
        <w:rPr>
          <w:rFonts w:asciiTheme="majorBidi" w:hAnsiTheme="majorBidi" w:cstheme="majorBidi"/>
          <w:sz w:val="24"/>
          <w:szCs w:val="24"/>
        </w:rPr>
        <w:t>n</w:t>
      </w:r>
      <w:r>
        <w:rPr>
          <w:rFonts w:asciiTheme="majorBidi" w:hAnsiTheme="majorBidi" w:cstheme="majorBidi"/>
          <w:sz w:val="24"/>
          <w:szCs w:val="24"/>
        </w:rPr>
        <w:t xml:space="preserve">t at full insertion (d = 7.68 mm) is shown by the insert to the right. It can be observed that by further inserting the implants the resisting torque </w:t>
      </w:r>
      <w:r w:rsidR="00E5113C">
        <w:rPr>
          <w:rFonts w:asciiTheme="majorBidi" w:hAnsiTheme="majorBidi" w:cstheme="majorBidi"/>
          <w:sz w:val="24"/>
          <w:szCs w:val="24"/>
        </w:rPr>
        <w:t xml:space="preserve">become smaller and reach </w:t>
      </w:r>
      <w:r>
        <w:rPr>
          <w:rFonts w:asciiTheme="majorBidi" w:hAnsiTheme="majorBidi" w:cstheme="majorBidi"/>
          <w:sz w:val="24"/>
          <w:szCs w:val="24"/>
        </w:rPr>
        <w:t>zero  for both implants at d = 10 mm.</w:t>
      </w:r>
    </w:p>
    <w:p w14:paraId="7040088A" w14:textId="49F51E13" w:rsidR="00B774B4" w:rsidRDefault="00B774B4" w:rsidP="007307F4">
      <w:pPr>
        <w:bidi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Figure </w:t>
      </w:r>
      <w:r w:rsidR="007307F4">
        <w:rPr>
          <w:rFonts w:asciiTheme="majorBidi" w:hAnsiTheme="majorBidi" w:cstheme="majorBidi"/>
          <w:sz w:val="24"/>
          <w:szCs w:val="24"/>
        </w:rPr>
        <w:t>1</w:t>
      </w:r>
      <w:r w:rsidR="00570244">
        <w:rPr>
          <w:rFonts w:asciiTheme="majorBidi" w:hAnsiTheme="majorBidi" w:cstheme="majorBidi"/>
          <w:sz w:val="24"/>
          <w:szCs w:val="24"/>
        </w:rPr>
        <w:t>2</w:t>
      </w:r>
      <w:r w:rsidR="007307F4">
        <w:rPr>
          <w:rFonts w:asciiTheme="majorBidi" w:hAnsiTheme="majorBidi" w:cstheme="majorBidi"/>
          <w:sz w:val="24"/>
          <w:szCs w:val="24"/>
        </w:rPr>
        <w:t xml:space="preserve"> </w:t>
      </w:r>
      <w:r>
        <w:rPr>
          <w:rFonts w:asciiTheme="majorBidi" w:hAnsiTheme="majorBidi" w:cstheme="majorBidi"/>
          <w:sz w:val="24"/>
          <w:szCs w:val="24"/>
        </w:rPr>
        <w:t xml:space="preserve">is a combination of Fig. </w:t>
      </w:r>
      <w:r w:rsidR="00570244">
        <w:rPr>
          <w:rFonts w:asciiTheme="majorBidi" w:hAnsiTheme="majorBidi" w:cstheme="majorBidi"/>
          <w:sz w:val="24"/>
          <w:szCs w:val="24"/>
        </w:rPr>
        <w:t>9</w:t>
      </w:r>
      <w:r w:rsidR="007307F4">
        <w:rPr>
          <w:rFonts w:asciiTheme="majorBidi" w:hAnsiTheme="majorBidi" w:cstheme="majorBidi"/>
          <w:sz w:val="24"/>
          <w:szCs w:val="24"/>
        </w:rPr>
        <w:t xml:space="preserve"> </w:t>
      </w:r>
      <w:r>
        <w:rPr>
          <w:rFonts w:asciiTheme="majorBidi" w:hAnsiTheme="majorBidi" w:cstheme="majorBidi"/>
          <w:sz w:val="24"/>
          <w:szCs w:val="24"/>
        </w:rPr>
        <w:t xml:space="preserve">and Fig. </w:t>
      </w:r>
      <w:r w:rsidR="007307F4">
        <w:rPr>
          <w:rFonts w:asciiTheme="majorBidi" w:hAnsiTheme="majorBidi" w:cstheme="majorBidi"/>
          <w:sz w:val="24"/>
          <w:szCs w:val="24"/>
        </w:rPr>
        <w:t>1</w:t>
      </w:r>
      <w:r w:rsidR="00570244">
        <w:rPr>
          <w:rFonts w:asciiTheme="majorBidi" w:hAnsiTheme="majorBidi" w:cstheme="majorBidi"/>
          <w:sz w:val="24"/>
          <w:szCs w:val="24"/>
        </w:rPr>
        <w:t>1</w:t>
      </w:r>
      <w:r>
        <w:rPr>
          <w:rFonts w:asciiTheme="majorBidi" w:hAnsiTheme="majorBidi" w:cstheme="majorBidi"/>
          <w:sz w:val="24"/>
          <w:szCs w:val="24"/>
        </w:rPr>
        <w:t xml:space="preserve">. It shows the contribution of the cortical bone alone (Fig. </w:t>
      </w:r>
      <w:r w:rsidR="007307F4">
        <w:rPr>
          <w:rFonts w:asciiTheme="majorBidi" w:hAnsiTheme="majorBidi" w:cstheme="majorBidi"/>
          <w:sz w:val="24"/>
          <w:szCs w:val="24"/>
        </w:rPr>
        <w:t>12</w:t>
      </w:r>
      <w:r>
        <w:rPr>
          <w:rFonts w:asciiTheme="majorBidi" w:hAnsiTheme="majorBidi" w:cstheme="majorBidi"/>
          <w:sz w:val="24"/>
          <w:szCs w:val="24"/>
        </w:rPr>
        <w:t xml:space="preserve">)  to the  torque in comparison to the torques of the full bones (Fig. </w:t>
      </w:r>
      <w:r w:rsidR="007307F4">
        <w:rPr>
          <w:rFonts w:asciiTheme="majorBidi" w:hAnsiTheme="majorBidi" w:cstheme="majorBidi"/>
          <w:sz w:val="24"/>
          <w:szCs w:val="24"/>
        </w:rPr>
        <w:t>10</w:t>
      </w:r>
      <w:r>
        <w:rPr>
          <w:rFonts w:asciiTheme="majorBidi" w:hAnsiTheme="majorBidi" w:cstheme="majorBidi"/>
          <w:sz w:val="24"/>
          <w:szCs w:val="24"/>
        </w:rPr>
        <w:t xml:space="preserve">) which are made of trabecular and cortical phases. </w:t>
      </w:r>
    </w:p>
    <w:p w14:paraId="63947FDB" w14:textId="77777777" w:rsidR="00B774B4" w:rsidRDefault="00B774B4" w:rsidP="00B774B4">
      <w:pPr>
        <w:bidi w:val="0"/>
        <w:spacing w:line="240" w:lineRule="auto"/>
        <w:jc w:val="both"/>
        <w:rPr>
          <w:rFonts w:asciiTheme="majorBidi" w:hAnsiTheme="majorBidi" w:cstheme="majorBidi"/>
          <w:sz w:val="24"/>
          <w:szCs w:val="24"/>
        </w:rPr>
      </w:pPr>
    </w:p>
    <w:p w14:paraId="52F9D9C9" w14:textId="77777777" w:rsidR="00B774B4" w:rsidRDefault="00B774B4" w:rsidP="00B774B4">
      <w:pPr>
        <w:bidi w:val="0"/>
        <w:spacing w:line="240" w:lineRule="auto"/>
        <w:jc w:val="both"/>
        <w:rPr>
          <w:rFonts w:asciiTheme="majorBidi" w:hAnsiTheme="majorBidi" w:cstheme="majorBidi"/>
          <w:sz w:val="24"/>
          <w:szCs w:val="24"/>
        </w:rPr>
      </w:pPr>
    </w:p>
    <w:p w14:paraId="5624DD11" w14:textId="77777777" w:rsidR="00B774B4" w:rsidRDefault="00B774B4" w:rsidP="00B774B4">
      <w:pPr>
        <w:bidi w:val="0"/>
        <w:spacing w:line="240" w:lineRule="auto"/>
        <w:jc w:val="both"/>
        <w:rPr>
          <w:rFonts w:asciiTheme="majorBidi" w:hAnsiTheme="majorBidi" w:cstheme="majorBidi"/>
          <w:sz w:val="24"/>
          <w:szCs w:val="24"/>
        </w:rPr>
      </w:pPr>
    </w:p>
    <w:p w14:paraId="5F41C857" w14:textId="77777777" w:rsidR="00B774B4" w:rsidRDefault="00B774B4" w:rsidP="00B774B4">
      <w:pPr>
        <w:bidi w:val="0"/>
        <w:spacing w:line="240" w:lineRule="auto"/>
        <w:jc w:val="center"/>
        <w:rPr>
          <w:rFonts w:asciiTheme="majorBidi" w:hAnsiTheme="majorBidi" w:cstheme="majorBidi"/>
          <w:sz w:val="24"/>
          <w:szCs w:val="24"/>
        </w:rPr>
      </w:pPr>
    </w:p>
    <w:p w14:paraId="79AF9269" w14:textId="24D85525" w:rsidR="00B774B4" w:rsidRDefault="00DF62B4" w:rsidP="00B774B4">
      <w:pPr>
        <w:bidi w:val="0"/>
        <w:spacing w:line="240" w:lineRule="auto"/>
        <w:jc w:val="center"/>
        <w:rPr>
          <w:rFonts w:asciiTheme="majorBidi" w:hAnsiTheme="majorBidi" w:cstheme="majorBidi"/>
          <w:sz w:val="24"/>
          <w:szCs w:val="24"/>
        </w:rPr>
      </w:pPr>
      <w:r>
        <w:rPr>
          <w:noProof/>
          <w:lang w:bidi="ar-SA"/>
        </w:rPr>
        <w:lastRenderedPageBreak/>
        <w:drawing>
          <wp:inline distT="0" distB="0" distL="0" distR="0" wp14:anchorId="1A47289D" wp14:editId="41A58D62">
            <wp:extent cx="4312183" cy="2627290"/>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7085" t="23052" r="20368" b="6223"/>
                    <a:stretch/>
                  </pic:blipFill>
                  <pic:spPr bwMode="auto">
                    <a:xfrm>
                      <a:off x="0" y="0"/>
                      <a:ext cx="4321708" cy="2633093"/>
                    </a:xfrm>
                    <a:prstGeom prst="rect">
                      <a:avLst/>
                    </a:prstGeom>
                    <a:ln>
                      <a:noFill/>
                    </a:ln>
                    <a:extLst>
                      <a:ext uri="{53640926-AAD7-44D8-BBD7-CCE9431645EC}">
                        <a14:shadowObscured xmlns:a14="http://schemas.microsoft.com/office/drawing/2010/main"/>
                      </a:ext>
                    </a:extLst>
                  </pic:spPr>
                </pic:pic>
              </a:graphicData>
            </a:graphic>
          </wp:inline>
        </w:drawing>
      </w:r>
    </w:p>
    <w:p w14:paraId="5F90BA0F" w14:textId="7910AE9A" w:rsidR="00B774B4" w:rsidRDefault="00B774B4" w:rsidP="00DF62B4">
      <w:pPr>
        <w:bidi w:val="0"/>
        <w:spacing w:line="240" w:lineRule="auto"/>
        <w:jc w:val="center"/>
        <w:rPr>
          <w:rFonts w:asciiTheme="majorBidi" w:hAnsiTheme="majorBidi" w:cstheme="majorBidi"/>
          <w:sz w:val="24"/>
          <w:szCs w:val="24"/>
        </w:rPr>
      </w:pPr>
      <w:r w:rsidRPr="00B27B13">
        <w:rPr>
          <w:rFonts w:asciiTheme="majorBidi" w:hAnsiTheme="majorBidi" w:cstheme="majorBidi"/>
          <w:b/>
          <w:bCs/>
          <w:sz w:val="24"/>
          <w:szCs w:val="24"/>
        </w:rPr>
        <w:t xml:space="preserve">Figure </w:t>
      </w:r>
      <w:r>
        <w:rPr>
          <w:rFonts w:asciiTheme="majorBidi" w:hAnsiTheme="majorBidi" w:cstheme="majorBidi"/>
          <w:b/>
          <w:bCs/>
          <w:sz w:val="24"/>
          <w:szCs w:val="24"/>
        </w:rPr>
        <w:t>1</w:t>
      </w:r>
      <w:r w:rsidR="00570244">
        <w:rPr>
          <w:rFonts w:asciiTheme="majorBidi" w:hAnsiTheme="majorBidi" w:cstheme="majorBidi"/>
          <w:b/>
          <w:bCs/>
          <w:sz w:val="24"/>
          <w:szCs w:val="24"/>
        </w:rPr>
        <w:t>1</w:t>
      </w:r>
      <w:r>
        <w:rPr>
          <w:rFonts w:asciiTheme="majorBidi" w:hAnsiTheme="majorBidi" w:cstheme="majorBidi"/>
          <w:sz w:val="24"/>
          <w:szCs w:val="24"/>
        </w:rPr>
        <w:t>: The insertion torque  of implant 1 and implant 2. The position of the implant at d = 0 mm and d = 7.68 mm  is shown by the inserts.</w:t>
      </w:r>
    </w:p>
    <w:p w14:paraId="4E3EAB4A" w14:textId="77777777" w:rsidR="00B774B4" w:rsidRDefault="00B774B4" w:rsidP="00B774B4">
      <w:pPr>
        <w:bidi w:val="0"/>
        <w:spacing w:line="240" w:lineRule="auto"/>
        <w:jc w:val="center"/>
        <w:rPr>
          <w:rFonts w:asciiTheme="majorBidi" w:hAnsiTheme="majorBidi" w:cstheme="majorBidi"/>
          <w:sz w:val="24"/>
          <w:szCs w:val="24"/>
        </w:rPr>
      </w:pPr>
    </w:p>
    <w:p w14:paraId="553E078E" w14:textId="77777777" w:rsidR="00B774B4" w:rsidRDefault="00B774B4" w:rsidP="00B774B4">
      <w:pPr>
        <w:bidi w:val="0"/>
        <w:spacing w:line="240" w:lineRule="auto"/>
        <w:jc w:val="center"/>
        <w:rPr>
          <w:rFonts w:asciiTheme="majorBidi" w:hAnsiTheme="majorBidi" w:cstheme="majorBidi"/>
          <w:sz w:val="24"/>
          <w:szCs w:val="24"/>
        </w:rPr>
      </w:pPr>
      <w:r>
        <w:rPr>
          <w:rFonts w:asciiTheme="majorBidi" w:hAnsiTheme="majorBidi" w:cstheme="majorBidi"/>
          <w:noProof/>
          <w:sz w:val="24"/>
          <w:szCs w:val="24"/>
          <w:lang w:bidi="ar-SA"/>
        </w:rPr>
        <w:drawing>
          <wp:inline distT="0" distB="0" distL="0" distR="0" wp14:anchorId="1B14335A" wp14:editId="7102D12B">
            <wp:extent cx="5274310" cy="2798445"/>
            <wp:effectExtent l="0" t="0" r="254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omparison_torques_w_cortical.tif"/>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274310" cy="2798445"/>
                    </a:xfrm>
                    <a:prstGeom prst="rect">
                      <a:avLst/>
                    </a:prstGeom>
                  </pic:spPr>
                </pic:pic>
              </a:graphicData>
            </a:graphic>
          </wp:inline>
        </w:drawing>
      </w:r>
    </w:p>
    <w:p w14:paraId="47B4ABFA" w14:textId="2140675E" w:rsidR="00B774B4" w:rsidRDefault="00B774B4" w:rsidP="00B774B4">
      <w:pPr>
        <w:bidi w:val="0"/>
        <w:spacing w:line="240" w:lineRule="auto"/>
        <w:jc w:val="both"/>
        <w:rPr>
          <w:rFonts w:asciiTheme="majorBidi" w:hAnsiTheme="majorBidi" w:cstheme="majorBidi"/>
          <w:sz w:val="24"/>
          <w:szCs w:val="24"/>
        </w:rPr>
      </w:pPr>
      <w:r w:rsidRPr="00B27B13">
        <w:rPr>
          <w:rFonts w:asciiTheme="majorBidi" w:hAnsiTheme="majorBidi" w:cstheme="majorBidi"/>
          <w:b/>
          <w:bCs/>
          <w:sz w:val="24"/>
          <w:szCs w:val="24"/>
        </w:rPr>
        <w:t xml:space="preserve">Figure </w:t>
      </w:r>
      <w:r>
        <w:rPr>
          <w:rFonts w:asciiTheme="majorBidi" w:hAnsiTheme="majorBidi" w:cstheme="majorBidi"/>
          <w:b/>
          <w:bCs/>
          <w:sz w:val="24"/>
          <w:szCs w:val="24"/>
        </w:rPr>
        <w:t>1</w:t>
      </w:r>
      <w:r w:rsidR="00570244">
        <w:rPr>
          <w:rFonts w:asciiTheme="majorBidi" w:hAnsiTheme="majorBidi" w:cstheme="majorBidi"/>
          <w:b/>
          <w:bCs/>
          <w:sz w:val="24"/>
          <w:szCs w:val="24"/>
        </w:rPr>
        <w:t>2</w:t>
      </w:r>
      <w:r>
        <w:rPr>
          <w:rFonts w:asciiTheme="majorBidi" w:hAnsiTheme="majorBidi" w:cstheme="majorBidi"/>
          <w:sz w:val="24"/>
          <w:szCs w:val="24"/>
        </w:rPr>
        <w:t>: A comparison between the torque carried by the cortical bone alone to the total torque which is carried by both the cortical and trabecular bone.</w:t>
      </w:r>
    </w:p>
    <w:p w14:paraId="03FF61A6" w14:textId="77777777" w:rsidR="00842DF6" w:rsidRDefault="00842DF6" w:rsidP="00842DF6">
      <w:pPr>
        <w:bidi w:val="0"/>
        <w:spacing w:line="240" w:lineRule="auto"/>
        <w:jc w:val="both"/>
        <w:rPr>
          <w:rFonts w:asciiTheme="majorBidi" w:hAnsiTheme="majorBidi" w:cstheme="majorBidi"/>
          <w:sz w:val="24"/>
          <w:szCs w:val="24"/>
        </w:rPr>
      </w:pPr>
    </w:p>
    <w:p w14:paraId="3E2CF02B" w14:textId="77777777" w:rsidR="00570244" w:rsidRDefault="00570244">
      <w:pPr>
        <w:bidi w:val="0"/>
        <w:spacing w:line="240" w:lineRule="auto"/>
        <w:jc w:val="both"/>
        <w:rPr>
          <w:rFonts w:asciiTheme="majorBidi" w:hAnsiTheme="majorBidi" w:cstheme="majorBidi"/>
          <w:sz w:val="24"/>
          <w:szCs w:val="24"/>
        </w:rPr>
      </w:pPr>
    </w:p>
    <w:p w14:paraId="797DE695" w14:textId="0772A983" w:rsidR="00A068BC" w:rsidRDefault="00A068BC" w:rsidP="00A068BC">
      <w:pPr>
        <w:pStyle w:val="ListParagraph"/>
        <w:numPr>
          <w:ilvl w:val="0"/>
          <w:numId w:val="2"/>
        </w:numPr>
        <w:bidi w:val="0"/>
        <w:spacing w:line="360" w:lineRule="auto"/>
        <w:ind w:left="0" w:firstLine="0"/>
        <w:jc w:val="both"/>
        <w:rPr>
          <w:rFonts w:asciiTheme="majorBidi" w:hAnsiTheme="majorBidi" w:cstheme="majorBidi"/>
          <w:b/>
          <w:bCs/>
          <w:sz w:val="24"/>
          <w:szCs w:val="24"/>
        </w:rPr>
      </w:pPr>
      <w:r>
        <w:rPr>
          <w:rFonts w:asciiTheme="majorBidi" w:hAnsiTheme="majorBidi" w:cstheme="majorBidi"/>
          <w:b/>
          <w:bCs/>
          <w:sz w:val="24"/>
          <w:szCs w:val="24"/>
        </w:rPr>
        <w:t>Preliminary conclusion</w:t>
      </w:r>
      <w:r w:rsidRPr="003E38ED">
        <w:rPr>
          <w:rFonts w:asciiTheme="majorBidi" w:hAnsiTheme="majorBidi" w:cstheme="majorBidi"/>
          <w:b/>
          <w:bCs/>
          <w:sz w:val="24"/>
          <w:szCs w:val="24"/>
        </w:rPr>
        <w:t>s</w:t>
      </w:r>
    </w:p>
    <w:p w14:paraId="54DDB1BF" w14:textId="77777777" w:rsidR="000926A8" w:rsidRDefault="000926A8" w:rsidP="000926A8">
      <w:pPr>
        <w:pStyle w:val="ListParagraph"/>
        <w:bidi w:val="0"/>
        <w:spacing w:line="360" w:lineRule="auto"/>
        <w:ind w:left="0"/>
        <w:jc w:val="both"/>
        <w:rPr>
          <w:rFonts w:asciiTheme="majorBidi" w:hAnsiTheme="majorBidi" w:cstheme="majorBidi"/>
          <w:b/>
          <w:bCs/>
          <w:sz w:val="24"/>
          <w:szCs w:val="24"/>
        </w:rPr>
      </w:pPr>
    </w:p>
    <w:p w14:paraId="57F0CAC2" w14:textId="18B0D2C3" w:rsidR="00A068BC" w:rsidRDefault="00A068BC" w:rsidP="000926A8">
      <w:pPr>
        <w:pStyle w:val="ListParagraph"/>
        <w:numPr>
          <w:ilvl w:val="0"/>
          <w:numId w:val="4"/>
        </w:numPr>
        <w:bidi w:val="0"/>
        <w:spacing w:line="360" w:lineRule="auto"/>
        <w:jc w:val="both"/>
        <w:rPr>
          <w:rFonts w:asciiTheme="majorBidi" w:hAnsiTheme="majorBidi" w:cstheme="majorBidi"/>
          <w:sz w:val="24"/>
          <w:szCs w:val="24"/>
        </w:rPr>
      </w:pPr>
      <w:r w:rsidRPr="00F74475">
        <w:rPr>
          <w:rFonts w:asciiTheme="majorBidi" w:hAnsiTheme="majorBidi" w:cstheme="majorBidi"/>
          <w:sz w:val="24"/>
          <w:szCs w:val="24"/>
        </w:rPr>
        <w:t xml:space="preserve">Two different implant geometries were modelled numerically </w:t>
      </w:r>
      <w:r>
        <w:rPr>
          <w:rFonts w:asciiTheme="majorBidi" w:hAnsiTheme="majorBidi" w:cstheme="majorBidi"/>
          <w:sz w:val="24"/>
          <w:szCs w:val="24"/>
        </w:rPr>
        <w:t>and the evolution of the bone mechanical parameters were characterized.</w:t>
      </w:r>
    </w:p>
    <w:p w14:paraId="75752B85" w14:textId="7855EFDF" w:rsidR="00113395" w:rsidRDefault="00A068BC" w:rsidP="00842DF6">
      <w:pPr>
        <w:pStyle w:val="ListParagraph"/>
        <w:numPr>
          <w:ilvl w:val="0"/>
          <w:numId w:val="4"/>
        </w:numPr>
        <w:bidi w:val="0"/>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Since the two considered implants are quite similar in their geometry, with the exception of a small gro</w:t>
      </w:r>
      <w:r w:rsidR="00C076E1">
        <w:rPr>
          <w:rFonts w:asciiTheme="majorBidi" w:hAnsiTheme="majorBidi" w:cstheme="majorBidi"/>
          <w:sz w:val="24"/>
          <w:szCs w:val="24"/>
        </w:rPr>
        <w:t>o</w:t>
      </w:r>
      <w:r>
        <w:rPr>
          <w:rFonts w:asciiTheme="majorBidi" w:hAnsiTheme="majorBidi" w:cstheme="majorBidi"/>
          <w:sz w:val="24"/>
          <w:szCs w:val="24"/>
        </w:rPr>
        <w:t xml:space="preserve">ve in implant 2, it can be observed that overall, the calculated mechanical parameters are relatively similar as well. </w:t>
      </w:r>
      <w:r w:rsidR="00113395">
        <w:rPr>
          <w:rFonts w:asciiTheme="majorBidi" w:hAnsiTheme="majorBidi" w:cstheme="majorBidi"/>
          <w:sz w:val="24"/>
          <w:szCs w:val="24"/>
        </w:rPr>
        <w:t>This is expectable.</w:t>
      </w:r>
    </w:p>
    <w:p w14:paraId="5D6831AE" w14:textId="0146D4F4" w:rsidR="006930A4" w:rsidRDefault="006930A4" w:rsidP="006930A4">
      <w:pPr>
        <w:pStyle w:val="ListParagraph"/>
        <w:numPr>
          <w:ilvl w:val="0"/>
          <w:numId w:val="4"/>
        </w:numPr>
        <w:bidi w:val="0"/>
        <w:spacing w:line="360" w:lineRule="auto"/>
        <w:jc w:val="both"/>
        <w:rPr>
          <w:rFonts w:asciiTheme="majorBidi" w:hAnsiTheme="majorBidi" w:cstheme="majorBidi"/>
          <w:sz w:val="24"/>
          <w:szCs w:val="24"/>
        </w:rPr>
      </w:pPr>
      <w:r>
        <w:rPr>
          <w:rFonts w:asciiTheme="majorBidi" w:hAnsiTheme="majorBidi" w:cstheme="majorBidi"/>
          <w:sz w:val="24"/>
          <w:szCs w:val="24"/>
        </w:rPr>
        <w:t>While the groove of implant 2 has little mechanical effect, its presence may be beneficial from a clinical point of view, not addressed in this study.</w:t>
      </w:r>
    </w:p>
    <w:p w14:paraId="7E11A810" w14:textId="166A599C" w:rsidR="00B046C9" w:rsidRDefault="00B046C9" w:rsidP="00B046C9">
      <w:pPr>
        <w:pStyle w:val="ListParagraph"/>
        <w:numPr>
          <w:ilvl w:val="0"/>
          <w:numId w:val="4"/>
        </w:numPr>
        <w:bidi w:val="0"/>
        <w:spacing w:line="360" w:lineRule="auto"/>
        <w:jc w:val="both"/>
        <w:rPr>
          <w:rFonts w:asciiTheme="majorBidi" w:hAnsiTheme="majorBidi" w:cstheme="majorBidi"/>
          <w:sz w:val="24"/>
          <w:szCs w:val="24"/>
        </w:rPr>
      </w:pPr>
      <w:r>
        <w:rPr>
          <w:rFonts w:asciiTheme="majorBidi" w:hAnsiTheme="majorBidi" w:cstheme="majorBidi"/>
          <w:sz w:val="24"/>
          <w:szCs w:val="24"/>
        </w:rPr>
        <w:t>The trabecular bone is machined first, followed by the cortical, as shown in Fig 7. This is the result of the combined implant-</w:t>
      </w:r>
      <w:r w:rsidRPr="00B046C9">
        <w:rPr>
          <w:rFonts w:asciiTheme="majorBidi" w:hAnsiTheme="majorBidi" w:cstheme="majorBidi"/>
          <w:color w:val="000000" w:themeColor="text1"/>
          <w:sz w:val="24"/>
          <w:szCs w:val="24"/>
        </w:rPr>
        <w:t xml:space="preserve"> </w:t>
      </w:r>
      <w:r w:rsidRPr="00D121FA">
        <w:rPr>
          <w:rFonts w:asciiTheme="majorBidi" w:hAnsiTheme="majorBidi" w:cstheme="majorBidi"/>
          <w:color w:val="000000" w:themeColor="text1"/>
          <w:sz w:val="24"/>
          <w:szCs w:val="24"/>
        </w:rPr>
        <w:t>osteotomy</w:t>
      </w:r>
      <w:r>
        <w:rPr>
          <w:rFonts w:asciiTheme="majorBidi" w:hAnsiTheme="majorBidi" w:cstheme="majorBidi"/>
          <w:sz w:val="24"/>
          <w:szCs w:val="24"/>
        </w:rPr>
        <w:t xml:space="preserve"> geometry.</w:t>
      </w:r>
    </w:p>
    <w:p w14:paraId="2E41D6AC" w14:textId="1DB9AC73" w:rsidR="00B046C9" w:rsidRDefault="00B046C9" w:rsidP="00B046C9">
      <w:pPr>
        <w:pStyle w:val="ListParagraph"/>
        <w:numPr>
          <w:ilvl w:val="0"/>
          <w:numId w:val="4"/>
        </w:numPr>
        <w:bidi w:val="0"/>
        <w:spacing w:line="360" w:lineRule="auto"/>
        <w:jc w:val="both"/>
        <w:rPr>
          <w:rFonts w:asciiTheme="majorBidi" w:hAnsiTheme="majorBidi" w:cstheme="majorBidi"/>
          <w:sz w:val="24"/>
          <w:szCs w:val="24"/>
        </w:rPr>
      </w:pPr>
      <w:r>
        <w:rPr>
          <w:rFonts w:asciiTheme="majorBidi" w:hAnsiTheme="majorBidi" w:cstheme="majorBidi"/>
          <w:sz w:val="24"/>
          <w:szCs w:val="24"/>
        </w:rPr>
        <w:t>As shown in Fig. 12, beyond an insertion depth of ca. 6 mm, the trabecular bone is essentially responsible for the resultant torque.</w:t>
      </w:r>
    </w:p>
    <w:p w14:paraId="1CCC4B9A" w14:textId="0DE320A6" w:rsidR="00FB0C54" w:rsidRDefault="00FB0C54" w:rsidP="00FB0C54">
      <w:pPr>
        <w:pStyle w:val="ListParagraph"/>
        <w:numPr>
          <w:ilvl w:val="0"/>
          <w:numId w:val="4"/>
        </w:numPr>
        <w:bidi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The cortical bone causes an insertion torque mostly for d=3-6 mm, as shown in </w:t>
      </w:r>
      <w:r w:rsidR="006930A4">
        <w:rPr>
          <w:rFonts w:asciiTheme="majorBidi" w:hAnsiTheme="majorBidi" w:cstheme="majorBidi"/>
          <w:sz w:val="24"/>
          <w:szCs w:val="24"/>
        </w:rPr>
        <w:t>Fig. 12.</w:t>
      </w:r>
    </w:p>
    <w:p w14:paraId="76C06F41" w14:textId="125E431F" w:rsidR="00842DF6" w:rsidRPr="00D121FA" w:rsidRDefault="007307F4" w:rsidP="007A375F">
      <w:pPr>
        <w:pStyle w:val="ListParagraph"/>
        <w:numPr>
          <w:ilvl w:val="0"/>
          <w:numId w:val="4"/>
        </w:numPr>
        <w:bidi w:val="0"/>
        <w:spacing w:line="360" w:lineRule="auto"/>
        <w:jc w:val="both"/>
        <w:rPr>
          <w:rFonts w:asciiTheme="majorBidi" w:hAnsiTheme="majorBidi" w:cstheme="majorBidi"/>
          <w:color w:val="000000" w:themeColor="text1"/>
          <w:sz w:val="24"/>
          <w:szCs w:val="24"/>
        </w:rPr>
      </w:pPr>
      <w:r w:rsidRPr="00D121FA">
        <w:rPr>
          <w:rFonts w:asciiTheme="majorBidi" w:hAnsiTheme="majorBidi" w:cstheme="majorBidi"/>
          <w:color w:val="000000" w:themeColor="text1"/>
          <w:sz w:val="24"/>
          <w:szCs w:val="24"/>
        </w:rPr>
        <w:t>The first contact between the implant and osteotomy is at d</w:t>
      </w:r>
      <w:r w:rsidR="006D3D63" w:rsidRPr="00D121FA">
        <w:rPr>
          <w:rFonts w:asciiTheme="majorBidi" w:hAnsiTheme="majorBidi" w:cstheme="majorBidi"/>
          <w:color w:val="000000" w:themeColor="text1"/>
          <w:sz w:val="24"/>
          <w:szCs w:val="24"/>
        </w:rPr>
        <w:t xml:space="preserve"> = ~1.2 mm (Fig. </w:t>
      </w:r>
      <w:r w:rsidR="007A375F">
        <w:rPr>
          <w:rFonts w:asciiTheme="majorBidi" w:hAnsiTheme="majorBidi" w:cstheme="majorBidi"/>
          <w:color w:val="000000" w:themeColor="text1"/>
          <w:sz w:val="24"/>
          <w:szCs w:val="24"/>
        </w:rPr>
        <w:t>6</w:t>
      </w:r>
      <w:r w:rsidR="006D3D63" w:rsidRPr="00D121FA">
        <w:rPr>
          <w:rFonts w:asciiTheme="majorBidi" w:hAnsiTheme="majorBidi" w:cstheme="majorBidi"/>
          <w:color w:val="000000" w:themeColor="text1"/>
          <w:sz w:val="24"/>
          <w:szCs w:val="24"/>
        </w:rPr>
        <w:t>b). The location of this contact within the bone is close to the interface  between the trabecular and cortical bone. At d = 7.3 mm</w:t>
      </w:r>
      <w:r w:rsidR="00D121FA" w:rsidRPr="00D121FA">
        <w:rPr>
          <w:rFonts w:asciiTheme="majorBidi" w:hAnsiTheme="majorBidi" w:cstheme="majorBidi"/>
          <w:color w:val="000000" w:themeColor="text1"/>
          <w:sz w:val="24"/>
          <w:szCs w:val="24"/>
        </w:rPr>
        <w:t xml:space="preserve"> (Fig. 7j)</w:t>
      </w:r>
      <w:r w:rsidR="006D3D63" w:rsidRPr="00D121FA">
        <w:rPr>
          <w:rFonts w:asciiTheme="majorBidi" w:hAnsiTheme="majorBidi" w:cstheme="majorBidi"/>
          <w:color w:val="000000" w:themeColor="text1"/>
          <w:sz w:val="24"/>
          <w:szCs w:val="24"/>
        </w:rPr>
        <w:t xml:space="preserve"> the implants </w:t>
      </w:r>
      <w:r w:rsidR="00D121FA" w:rsidRPr="00D121FA">
        <w:rPr>
          <w:rFonts w:asciiTheme="majorBidi" w:hAnsiTheme="majorBidi" w:cstheme="majorBidi"/>
          <w:color w:val="000000" w:themeColor="text1"/>
          <w:sz w:val="24"/>
          <w:szCs w:val="24"/>
        </w:rPr>
        <w:t>are</w:t>
      </w:r>
      <w:r w:rsidR="006D3D63" w:rsidRPr="00D121FA">
        <w:rPr>
          <w:rFonts w:asciiTheme="majorBidi" w:hAnsiTheme="majorBidi" w:cstheme="majorBidi"/>
          <w:color w:val="000000" w:themeColor="text1"/>
          <w:sz w:val="24"/>
          <w:szCs w:val="24"/>
        </w:rPr>
        <w:t xml:space="preserve"> fully </w:t>
      </w:r>
      <w:r w:rsidR="00D121FA" w:rsidRPr="00D121FA">
        <w:rPr>
          <w:rFonts w:asciiTheme="majorBidi" w:hAnsiTheme="majorBidi" w:cstheme="majorBidi"/>
          <w:color w:val="000000" w:themeColor="text1"/>
          <w:sz w:val="24"/>
          <w:szCs w:val="24"/>
        </w:rPr>
        <w:t>inserted within the bone.</w:t>
      </w:r>
      <w:r w:rsidR="00D121FA">
        <w:rPr>
          <w:rFonts w:asciiTheme="majorBidi" w:hAnsiTheme="majorBidi" w:cstheme="majorBidi"/>
          <w:color w:val="000000" w:themeColor="text1"/>
          <w:sz w:val="24"/>
          <w:szCs w:val="24"/>
        </w:rPr>
        <w:t xml:space="preserve"> The sequence of contact (thread</w:t>
      </w:r>
      <w:r w:rsidR="007A375F">
        <w:rPr>
          <w:rFonts w:asciiTheme="majorBidi" w:hAnsiTheme="majorBidi" w:cstheme="majorBidi"/>
          <w:color w:val="000000" w:themeColor="text1"/>
          <w:sz w:val="24"/>
          <w:szCs w:val="24"/>
        </w:rPr>
        <w:t>s are</w:t>
      </w:r>
      <w:r w:rsidR="00D121FA">
        <w:rPr>
          <w:rFonts w:asciiTheme="majorBidi" w:hAnsiTheme="majorBidi" w:cstheme="majorBidi"/>
          <w:color w:val="000000" w:themeColor="text1"/>
          <w:sz w:val="24"/>
          <w:szCs w:val="24"/>
        </w:rPr>
        <w:t xml:space="preserve"> cut</w:t>
      </w:r>
      <w:r w:rsidR="00152F5B">
        <w:rPr>
          <w:rFonts w:asciiTheme="majorBidi" w:hAnsiTheme="majorBidi" w:cstheme="majorBidi"/>
          <w:color w:val="000000" w:themeColor="text1"/>
          <w:sz w:val="24"/>
          <w:szCs w:val="24"/>
        </w:rPr>
        <w:t>ting through</w:t>
      </w:r>
      <w:r w:rsidR="00D121FA">
        <w:rPr>
          <w:rFonts w:asciiTheme="majorBidi" w:hAnsiTheme="majorBidi" w:cstheme="majorBidi"/>
          <w:color w:val="000000" w:themeColor="text1"/>
          <w:sz w:val="24"/>
          <w:szCs w:val="24"/>
        </w:rPr>
        <w:t xml:space="preserve"> the bone)  vs. d is shown in Figs. 7b, 7e, 7h and 7k</w:t>
      </w:r>
      <w:r w:rsidR="00D121FA" w:rsidRPr="00D121FA">
        <w:rPr>
          <w:rFonts w:asciiTheme="majorBidi" w:hAnsiTheme="majorBidi" w:cstheme="majorBidi"/>
          <w:color w:val="000000" w:themeColor="text1"/>
          <w:sz w:val="24"/>
          <w:szCs w:val="24"/>
        </w:rPr>
        <w:t xml:space="preserve"> </w:t>
      </w:r>
      <w:r w:rsidR="007A375F">
        <w:rPr>
          <w:rFonts w:asciiTheme="majorBidi" w:hAnsiTheme="majorBidi" w:cstheme="majorBidi"/>
          <w:color w:val="000000" w:themeColor="text1"/>
          <w:sz w:val="24"/>
          <w:szCs w:val="24"/>
        </w:rPr>
        <w:t xml:space="preserve"> (see also attached video).</w:t>
      </w:r>
    </w:p>
    <w:p w14:paraId="41A7522F" w14:textId="05717FD3" w:rsidR="000F7A68" w:rsidRDefault="000F7A68" w:rsidP="00384387">
      <w:pPr>
        <w:pStyle w:val="ListParagraph"/>
        <w:numPr>
          <w:ilvl w:val="0"/>
          <w:numId w:val="4"/>
        </w:numPr>
        <w:bidi w:val="0"/>
        <w:spacing w:line="360" w:lineRule="auto"/>
        <w:jc w:val="both"/>
        <w:rPr>
          <w:rFonts w:asciiTheme="majorBidi" w:hAnsiTheme="majorBidi" w:cstheme="majorBidi"/>
          <w:color w:val="000000" w:themeColor="text1"/>
          <w:sz w:val="24"/>
          <w:szCs w:val="24"/>
        </w:rPr>
      </w:pPr>
      <w:r w:rsidRPr="006D3D63">
        <w:rPr>
          <w:rFonts w:asciiTheme="majorBidi" w:hAnsiTheme="majorBidi" w:cstheme="majorBidi"/>
          <w:color w:val="000000" w:themeColor="text1"/>
          <w:sz w:val="24"/>
          <w:szCs w:val="24"/>
        </w:rPr>
        <w:t xml:space="preserve"> The contribution of the cortical bone to the torque is less than 35 </w:t>
      </w:r>
      <w:proofErr w:type="spellStart"/>
      <w:r w:rsidRPr="006D3D63">
        <w:rPr>
          <w:rFonts w:asciiTheme="majorBidi" w:hAnsiTheme="majorBidi" w:cstheme="majorBidi"/>
          <w:color w:val="000000" w:themeColor="text1"/>
          <w:sz w:val="24"/>
          <w:szCs w:val="24"/>
        </w:rPr>
        <w:t>Nmm</w:t>
      </w:r>
      <w:proofErr w:type="spellEnd"/>
      <w:r w:rsidRPr="006D3D63">
        <w:rPr>
          <w:rFonts w:asciiTheme="majorBidi" w:hAnsiTheme="majorBidi" w:cstheme="majorBidi"/>
          <w:color w:val="000000" w:themeColor="text1"/>
          <w:sz w:val="24"/>
          <w:szCs w:val="24"/>
        </w:rPr>
        <w:t xml:space="preserve"> </w:t>
      </w:r>
      <w:r w:rsidR="00384387">
        <w:rPr>
          <w:rFonts w:asciiTheme="majorBidi" w:hAnsiTheme="majorBidi" w:cstheme="majorBidi"/>
          <w:color w:val="000000" w:themeColor="text1"/>
          <w:sz w:val="24"/>
          <w:szCs w:val="24"/>
        </w:rPr>
        <w:t>for</w:t>
      </w:r>
      <w:r w:rsidRPr="00D121FA">
        <w:rPr>
          <w:rFonts w:asciiTheme="majorBidi" w:hAnsiTheme="majorBidi" w:cstheme="majorBidi"/>
          <w:color w:val="000000" w:themeColor="text1"/>
          <w:sz w:val="24"/>
          <w:szCs w:val="24"/>
        </w:rPr>
        <w:t xml:space="preserve"> all stages of the insertion. </w:t>
      </w:r>
    </w:p>
    <w:p w14:paraId="56FFCBFF" w14:textId="77777777" w:rsidR="00B046C9" w:rsidRPr="006930A4" w:rsidRDefault="00B046C9" w:rsidP="00B046C9">
      <w:pPr>
        <w:pStyle w:val="ListParagraph"/>
        <w:numPr>
          <w:ilvl w:val="0"/>
          <w:numId w:val="4"/>
        </w:numPr>
        <w:bidi w:val="0"/>
        <w:spacing w:line="360" w:lineRule="auto"/>
        <w:jc w:val="both"/>
        <w:rPr>
          <w:rFonts w:asciiTheme="majorBidi" w:hAnsiTheme="majorBidi" w:cstheme="majorBidi"/>
          <w:b/>
          <w:bCs/>
          <w:sz w:val="24"/>
          <w:szCs w:val="24"/>
        </w:rPr>
      </w:pPr>
      <w:bookmarkStart w:id="0" w:name="_GoBack"/>
      <w:r w:rsidRPr="006930A4">
        <w:rPr>
          <w:rFonts w:asciiTheme="majorBidi" w:hAnsiTheme="majorBidi" w:cstheme="majorBidi"/>
          <w:b/>
          <w:bCs/>
          <w:sz w:val="24"/>
          <w:szCs w:val="24"/>
        </w:rPr>
        <w:t xml:space="preserve">This preliminary study shows that implant insertion, to start, can be successfully simulated, paving the way for implant geometry and osteotomy optimization. </w:t>
      </w:r>
    </w:p>
    <w:bookmarkEnd w:id="0"/>
    <w:p w14:paraId="104C37A7" w14:textId="77777777" w:rsidR="00B046C9" w:rsidRDefault="00B046C9" w:rsidP="00B046C9">
      <w:pPr>
        <w:pStyle w:val="ListParagraph"/>
        <w:bidi w:val="0"/>
        <w:spacing w:line="360" w:lineRule="auto"/>
        <w:ind w:left="644"/>
        <w:jc w:val="both"/>
        <w:rPr>
          <w:rFonts w:asciiTheme="majorBidi" w:hAnsiTheme="majorBidi" w:cstheme="majorBidi"/>
          <w:color w:val="000000" w:themeColor="text1"/>
          <w:sz w:val="24"/>
          <w:szCs w:val="24"/>
        </w:rPr>
      </w:pPr>
    </w:p>
    <w:p w14:paraId="03C01327" w14:textId="09E5B182" w:rsidR="00EE0F9F" w:rsidRPr="00D121FA" w:rsidRDefault="00EE0F9F" w:rsidP="007A375F">
      <w:pPr>
        <w:pStyle w:val="ListParagraph"/>
        <w:bidi w:val="0"/>
        <w:spacing w:line="360" w:lineRule="auto"/>
        <w:ind w:left="644"/>
        <w:jc w:val="both"/>
        <w:rPr>
          <w:rFonts w:asciiTheme="majorBidi" w:hAnsiTheme="majorBidi" w:cstheme="majorBidi"/>
          <w:color w:val="000000" w:themeColor="text1"/>
          <w:sz w:val="24"/>
          <w:szCs w:val="24"/>
        </w:rPr>
      </w:pPr>
    </w:p>
    <w:p w14:paraId="5DA029D8" w14:textId="254B6059" w:rsidR="00A14B4C" w:rsidRDefault="00A14B4C" w:rsidP="00B62242">
      <w:pPr>
        <w:bidi w:val="0"/>
        <w:spacing w:after="160" w:line="259" w:lineRule="auto"/>
        <w:jc w:val="center"/>
      </w:pPr>
    </w:p>
    <w:p w14:paraId="627C0CC5" w14:textId="50988629" w:rsidR="0013764D" w:rsidRDefault="0013764D">
      <w:pPr>
        <w:bidi w:val="0"/>
        <w:spacing w:after="160" w:line="259" w:lineRule="auto"/>
      </w:pPr>
      <w:r>
        <w:br w:type="page"/>
      </w:r>
    </w:p>
    <w:p w14:paraId="065FA3F9" w14:textId="77777777" w:rsidR="00A068BC" w:rsidRDefault="00A068BC" w:rsidP="00A068BC">
      <w:pPr>
        <w:bidi w:val="0"/>
        <w:spacing w:after="160" w:line="259" w:lineRule="auto"/>
        <w:ind w:left="1134" w:hanging="1134"/>
        <w:jc w:val="both"/>
      </w:pPr>
    </w:p>
    <w:p w14:paraId="402C937D" w14:textId="77777777" w:rsidR="00A62D46" w:rsidRPr="009776A9" w:rsidRDefault="00A62D46" w:rsidP="00A62D46">
      <w:pPr>
        <w:bidi w:val="0"/>
        <w:rPr>
          <w:rFonts w:asciiTheme="majorBidi" w:hAnsiTheme="majorBidi" w:cstheme="majorBidi"/>
          <w:b/>
          <w:bCs/>
          <w:sz w:val="24"/>
          <w:szCs w:val="24"/>
        </w:rPr>
      </w:pPr>
      <w:r w:rsidRPr="009776A9">
        <w:rPr>
          <w:rFonts w:asciiTheme="majorBidi" w:hAnsiTheme="majorBidi" w:cstheme="majorBidi"/>
          <w:b/>
          <w:bCs/>
          <w:sz w:val="24"/>
          <w:szCs w:val="24"/>
        </w:rPr>
        <w:t>References</w:t>
      </w:r>
    </w:p>
    <w:p w14:paraId="3E97E900" w14:textId="0B8CC42F" w:rsidR="00D62080" w:rsidRPr="000D7532" w:rsidRDefault="00D62080" w:rsidP="00D62080">
      <w:pPr>
        <w:bidi w:val="0"/>
        <w:spacing w:after="0" w:line="240" w:lineRule="auto"/>
        <w:ind w:left="567" w:hanging="567"/>
        <w:rPr>
          <w:rFonts w:asciiTheme="minorBidi" w:eastAsia="Times New Roman" w:hAnsiTheme="minorBidi"/>
        </w:rPr>
      </w:pPr>
      <w:r w:rsidRPr="000D7532">
        <w:rPr>
          <w:rFonts w:asciiTheme="minorBidi" w:eastAsia="Times New Roman" w:hAnsiTheme="minorBidi"/>
        </w:rPr>
        <w:t xml:space="preserve">Dorogoy, A., Rittel, D., Shemtov-Yona, K., &amp; Korabi, R. (2017). Modeling dental implant insertion. </w:t>
      </w:r>
      <w:r w:rsidRPr="000D7532">
        <w:rPr>
          <w:rFonts w:asciiTheme="minorBidi" w:eastAsia="Times New Roman" w:hAnsiTheme="minorBidi"/>
          <w:i/>
          <w:iCs/>
        </w:rPr>
        <w:t>Journal of the Mechanical Behavior of Biomedical Materials</w:t>
      </w:r>
      <w:r w:rsidRPr="000D7532">
        <w:rPr>
          <w:rFonts w:asciiTheme="minorBidi" w:eastAsia="Times New Roman" w:hAnsiTheme="minorBidi"/>
        </w:rPr>
        <w:t xml:space="preserve">, </w:t>
      </w:r>
      <w:r w:rsidRPr="000D7532">
        <w:rPr>
          <w:rFonts w:asciiTheme="minorBidi" w:eastAsia="Times New Roman" w:hAnsiTheme="minorBidi"/>
          <w:i/>
          <w:iCs/>
        </w:rPr>
        <w:t>68</w:t>
      </w:r>
      <w:r w:rsidRPr="000D7532">
        <w:rPr>
          <w:rFonts w:asciiTheme="minorBidi" w:eastAsia="Times New Roman" w:hAnsiTheme="minorBidi"/>
        </w:rPr>
        <w:t>, 42-50.</w:t>
      </w:r>
    </w:p>
    <w:p w14:paraId="36D26D1F" w14:textId="043C149F" w:rsidR="00A62D46" w:rsidRPr="000D7532" w:rsidRDefault="00A62D46" w:rsidP="00152F5B">
      <w:pPr>
        <w:widowControl w:val="0"/>
        <w:autoSpaceDE w:val="0"/>
        <w:autoSpaceDN w:val="0"/>
        <w:bidi w:val="0"/>
        <w:adjustRightInd w:val="0"/>
        <w:spacing w:line="240" w:lineRule="auto"/>
        <w:rPr>
          <w:rFonts w:asciiTheme="minorBidi" w:hAnsiTheme="minorBidi"/>
          <w:noProof/>
        </w:rPr>
      </w:pPr>
      <w:r w:rsidRPr="000D7532">
        <w:rPr>
          <w:rFonts w:asciiTheme="minorBidi" w:hAnsiTheme="minorBidi"/>
          <w:b/>
          <w:bCs/>
        </w:rPr>
        <w:fldChar w:fldCharType="begin" w:fldLock="1"/>
      </w:r>
      <w:r w:rsidRPr="000D7532">
        <w:rPr>
          <w:rFonts w:asciiTheme="minorBidi" w:hAnsiTheme="minorBidi"/>
          <w:b/>
          <w:bCs/>
        </w:rPr>
        <w:instrText xml:space="preserve">ADDIN Mendeley Bibliography CSL_BIBLIOGRAPHY </w:instrText>
      </w:r>
      <w:r w:rsidRPr="000D7532">
        <w:rPr>
          <w:rFonts w:asciiTheme="minorBidi" w:hAnsiTheme="minorBidi"/>
          <w:b/>
          <w:bCs/>
        </w:rPr>
        <w:fldChar w:fldCharType="separate"/>
      </w:r>
    </w:p>
    <w:p w14:paraId="424CAB3D" w14:textId="77777777" w:rsidR="00A62D46" w:rsidRPr="000D7532" w:rsidRDefault="00A62D46" w:rsidP="00A62D46">
      <w:pPr>
        <w:widowControl w:val="0"/>
        <w:autoSpaceDE w:val="0"/>
        <w:autoSpaceDN w:val="0"/>
        <w:bidi w:val="0"/>
        <w:adjustRightInd w:val="0"/>
        <w:spacing w:line="240" w:lineRule="auto"/>
        <w:ind w:left="480" w:hanging="480"/>
        <w:rPr>
          <w:rFonts w:asciiTheme="minorBidi" w:hAnsiTheme="minorBidi"/>
          <w:noProof/>
        </w:rPr>
      </w:pPr>
      <w:r w:rsidRPr="000D7532">
        <w:rPr>
          <w:rFonts w:asciiTheme="minorBidi" w:hAnsiTheme="minorBidi"/>
          <w:noProof/>
        </w:rPr>
        <w:t>Grant, J.A., Bishop, N.E., Götzen, N., Sprecher, C., Honl, M., Morlock, M.M., 2007. Artificial composite bone as a model of human trabecular bone: the implant-bone interface. J. Biomech. 40, 1158–64. doi:10.1016/j.jbiomech.2006.04.007</w:t>
      </w:r>
    </w:p>
    <w:p w14:paraId="12521403" w14:textId="77B970A0" w:rsidR="00A62D46" w:rsidRPr="000D7532" w:rsidRDefault="00A62D46" w:rsidP="00A62D46">
      <w:pPr>
        <w:widowControl w:val="0"/>
        <w:autoSpaceDE w:val="0"/>
        <w:autoSpaceDN w:val="0"/>
        <w:bidi w:val="0"/>
        <w:adjustRightInd w:val="0"/>
        <w:spacing w:line="240" w:lineRule="auto"/>
        <w:ind w:left="480" w:hanging="480"/>
        <w:rPr>
          <w:rFonts w:asciiTheme="minorBidi" w:hAnsiTheme="minorBidi"/>
          <w:noProof/>
        </w:rPr>
      </w:pPr>
      <w:r w:rsidRPr="000D7532">
        <w:rPr>
          <w:rFonts w:asciiTheme="minorBidi" w:hAnsiTheme="minorBidi"/>
          <w:noProof/>
        </w:rPr>
        <w:t>Guan, H., van Staden, R.C., Johnson, N.W., Loo, Y.-C., 2011. Dynamic modelling and simulation of dental implant insertion process—A finite element study. Finite Elem. Anal. Des. 47, 886–897. doi:10.1016/j.finel.2011.03.005</w:t>
      </w:r>
    </w:p>
    <w:p w14:paraId="4DF54CE4" w14:textId="77777777" w:rsidR="00384383" w:rsidRPr="00E5113C" w:rsidRDefault="00384383" w:rsidP="00384383">
      <w:pPr>
        <w:widowControl w:val="0"/>
        <w:autoSpaceDE w:val="0"/>
        <w:autoSpaceDN w:val="0"/>
        <w:bidi w:val="0"/>
        <w:adjustRightInd w:val="0"/>
        <w:spacing w:line="240" w:lineRule="auto"/>
        <w:ind w:left="480" w:hanging="480"/>
        <w:rPr>
          <w:rFonts w:asciiTheme="minorBidi" w:hAnsiTheme="minorBidi"/>
          <w:noProof/>
          <w:lang w:val="fr-FR"/>
        </w:rPr>
      </w:pPr>
      <w:r w:rsidRPr="000D7532">
        <w:rPr>
          <w:rFonts w:asciiTheme="minorBidi" w:hAnsiTheme="minorBidi"/>
          <w:noProof/>
        </w:rPr>
        <w:t xml:space="preserve">Hambli, R., 2013. Micro-CT finite element model and experimental validation of trabecular bone damage and fracture. </w:t>
      </w:r>
      <w:r w:rsidRPr="00E5113C">
        <w:rPr>
          <w:rFonts w:asciiTheme="minorBidi" w:hAnsiTheme="minorBidi"/>
          <w:noProof/>
          <w:lang w:val="fr-FR"/>
        </w:rPr>
        <w:t>Bone 56, 363–374. doi:10.1016/j.bone.2013.06.028</w:t>
      </w:r>
    </w:p>
    <w:p w14:paraId="5B02BD10" w14:textId="77777777" w:rsidR="00384383" w:rsidRPr="000D7532" w:rsidRDefault="00384383" w:rsidP="00384383">
      <w:pPr>
        <w:widowControl w:val="0"/>
        <w:autoSpaceDE w:val="0"/>
        <w:autoSpaceDN w:val="0"/>
        <w:bidi w:val="0"/>
        <w:adjustRightInd w:val="0"/>
        <w:spacing w:line="240" w:lineRule="auto"/>
        <w:ind w:left="480" w:hanging="480"/>
        <w:rPr>
          <w:rFonts w:asciiTheme="minorBidi" w:hAnsiTheme="minorBidi"/>
          <w:noProof/>
        </w:rPr>
      </w:pPr>
      <w:r w:rsidRPr="00E5113C">
        <w:rPr>
          <w:rFonts w:asciiTheme="minorBidi" w:hAnsiTheme="minorBidi"/>
          <w:noProof/>
          <w:lang w:val="fr-FR"/>
        </w:rPr>
        <w:t xml:space="preserve">Hernandez, C.., Beaupré, G.., Keller, T.., Carter, D.., 2001. </w:t>
      </w:r>
      <w:r w:rsidRPr="000D7532">
        <w:rPr>
          <w:rFonts w:asciiTheme="minorBidi" w:hAnsiTheme="minorBidi"/>
          <w:noProof/>
        </w:rPr>
        <w:t>The influence of bone volume fraction and ash fraction on bone strength and modulus. Bone 29, 74–78. doi:10.1016/S8756-3282(01)00467-7</w:t>
      </w:r>
    </w:p>
    <w:p w14:paraId="6B210127" w14:textId="77777777" w:rsidR="008A20C5" w:rsidRPr="000D7532" w:rsidRDefault="008A20C5" w:rsidP="008A20C5">
      <w:pPr>
        <w:bidi w:val="0"/>
        <w:spacing w:after="0" w:line="240" w:lineRule="auto"/>
        <w:rPr>
          <w:rFonts w:asciiTheme="minorBidi" w:eastAsia="Times New Roman" w:hAnsiTheme="minorBidi"/>
        </w:rPr>
      </w:pPr>
      <w:r w:rsidRPr="000D7532">
        <w:rPr>
          <w:rFonts w:asciiTheme="minorBidi" w:eastAsia="Times New Roman" w:hAnsiTheme="minorBidi"/>
        </w:rPr>
        <w:t>Keaveny, T.M., Hayes, W.C., 1992. Mechanical properties of cortical and trabecular</w:t>
      </w:r>
    </w:p>
    <w:p w14:paraId="6C362E06" w14:textId="1263697A" w:rsidR="008A20C5" w:rsidRPr="000D7532" w:rsidRDefault="008A20C5" w:rsidP="000D7532">
      <w:pPr>
        <w:bidi w:val="0"/>
        <w:spacing w:after="0" w:line="240" w:lineRule="auto"/>
        <w:ind w:left="567"/>
        <w:rPr>
          <w:rFonts w:asciiTheme="minorBidi" w:eastAsia="Times New Roman" w:hAnsiTheme="minorBidi"/>
        </w:rPr>
      </w:pPr>
      <w:r w:rsidRPr="000D7532">
        <w:rPr>
          <w:rFonts w:asciiTheme="minorBidi" w:eastAsia="Times New Roman" w:hAnsiTheme="minorBidi"/>
        </w:rPr>
        <w:t>bone</w:t>
      </w:r>
      <w:r w:rsidR="0031247B" w:rsidRPr="000D7532">
        <w:rPr>
          <w:rFonts w:asciiTheme="minorBidi" w:eastAsia="Times New Roman" w:hAnsiTheme="minorBidi"/>
        </w:rPr>
        <w:t xml:space="preserve">. </w:t>
      </w:r>
      <w:r w:rsidRPr="000D7532">
        <w:rPr>
          <w:rFonts w:asciiTheme="minorBidi" w:eastAsia="Times New Roman" w:hAnsiTheme="minorBidi"/>
        </w:rPr>
        <w:t>Bone, 285–344.</w:t>
      </w:r>
    </w:p>
    <w:p w14:paraId="47BAEE20" w14:textId="77777777" w:rsidR="008A20C5" w:rsidRPr="000D7532" w:rsidRDefault="008A20C5" w:rsidP="008A20C5">
      <w:pPr>
        <w:bidi w:val="0"/>
        <w:spacing w:after="0" w:line="240" w:lineRule="auto"/>
        <w:rPr>
          <w:rFonts w:asciiTheme="minorBidi" w:eastAsia="Times New Roman" w:hAnsiTheme="minorBidi"/>
        </w:rPr>
      </w:pPr>
    </w:p>
    <w:p w14:paraId="0FFA1AEB" w14:textId="77777777" w:rsidR="00A62D46" w:rsidRPr="000D7532" w:rsidRDefault="00A62D46" w:rsidP="00A62D46">
      <w:pPr>
        <w:widowControl w:val="0"/>
        <w:autoSpaceDE w:val="0"/>
        <w:autoSpaceDN w:val="0"/>
        <w:bidi w:val="0"/>
        <w:adjustRightInd w:val="0"/>
        <w:spacing w:line="240" w:lineRule="auto"/>
        <w:ind w:left="480" w:hanging="480"/>
        <w:rPr>
          <w:rFonts w:asciiTheme="minorBidi" w:hAnsiTheme="minorBidi"/>
          <w:noProof/>
        </w:rPr>
      </w:pPr>
      <w:r w:rsidRPr="000D7532">
        <w:rPr>
          <w:rFonts w:asciiTheme="minorBidi" w:hAnsiTheme="minorBidi"/>
          <w:noProof/>
        </w:rPr>
        <w:t>Lee, J., Ozdoganlar, O.B., Rabin, Y., 2012. An experimental investigation on thermal exposure during bone drilling. Med. Eng. Phys. 34, 1510–1520. doi:10.1016/j.medengphy.2012.03.002</w:t>
      </w:r>
    </w:p>
    <w:p w14:paraId="70F30CEB" w14:textId="77777777" w:rsidR="00A62D46" w:rsidRPr="000D7532" w:rsidRDefault="00A62D46" w:rsidP="00A62D46">
      <w:pPr>
        <w:widowControl w:val="0"/>
        <w:autoSpaceDE w:val="0"/>
        <w:autoSpaceDN w:val="0"/>
        <w:bidi w:val="0"/>
        <w:adjustRightInd w:val="0"/>
        <w:spacing w:line="240" w:lineRule="auto"/>
        <w:ind w:left="480" w:hanging="480"/>
        <w:rPr>
          <w:rFonts w:asciiTheme="minorBidi" w:hAnsiTheme="minorBidi"/>
          <w:noProof/>
        </w:rPr>
      </w:pPr>
      <w:r w:rsidRPr="000D7532">
        <w:rPr>
          <w:rFonts w:asciiTheme="minorBidi" w:hAnsiTheme="minorBidi"/>
          <w:noProof/>
        </w:rPr>
        <w:t>Reilly, D.T., Burstein, A.H., 1974. The mechanical properties of cortical bone. J Bone Jt. Surg Am 56, 1001–1022.</w:t>
      </w:r>
    </w:p>
    <w:p w14:paraId="3E2A0E86" w14:textId="77777777" w:rsidR="00A62D46" w:rsidRPr="000D7532" w:rsidRDefault="00A62D46" w:rsidP="00A62D46">
      <w:pPr>
        <w:widowControl w:val="0"/>
        <w:autoSpaceDE w:val="0"/>
        <w:autoSpaceDN w:val="0"/>
        <w:bidi w:val="0"/>
        <w:adjustRightInd w:val="0"/>
        <w:spacing w:line="240" w:lineRule="auto"/>
        <w:ind w:left="480" w:hanging="480"/>
        <w:rPr>
          <w:rFonts w:asciiTheme="minorBidi" w:hAnsiTheme="minorBidi"/>
          <w:noProof/>
          <w:lang w:val="fr-FR"/>
        </w:rPr>
      </w:pPr>
      <w:r w:rsidRPr="000D7532">
        <w:rPr>
          <w:rFonts w:asciiTheme="minorBidi" w:hAnsiTheme="minorBidi"/>
          <w:noProof/>
        </w:rPr>
        <w:t xml:space="preserve">Simulia, 2014a. Abaqus/CAE version 6.14-2 (2014). </w:t>
      </w:r>
      <w:r w:rsidRPr="000D7532">
        <w:rPr>
          <w:rFonts w:asciiTheme="minorBidi" w:hAnsiTheme="minorBidi"/>
          <w:noProof/>
          <w:lang w:val="fr-FR"/>
        </w:rPr>
        <w:t>Dassault Systèmes Simulia Corp., Providence, RI, USA.</w:t>
      </w:r>
    </w:p>
    <w:p w14:paraId="6E7BF1B6" w14:textId="77777777" w:rsidR="00A62D46" w:rsidRPr="000D7532" w:rsidRDefault="00A62D46" w:rsidP="00A62D46">
      <w:pPr>
        <w:widowControl w:val="0"/>
        <w:autoSpaceDE w:val="0"/>
        <w:autoSpaceDN w:val="0"/>
        <w:bidi w:val="0"/>
        <w:adjustRightInd w:val="0"/>
        <w:spacing w:line="240" w:lineRule="auto"/>
        <w:ind w:left="480" w:hanging="480"/>
        <w:rPr>
          <w:rFonts w:asciiTheme="minorBidi" w:hAnsiTheme="minorBidi"/>
          <w:noProof/>
        </w:rPr>
      </w:pPr>
      <w:r w:rsidRPr="000D7532">
        <w:rPr>
          <w:rFonts w:asciiTheme="minorBidi" w:hAnsiTheme="minorBidi"/>
          <w:noProof/>
          <w:lang w:val="fr-FR"/>
        </w:rPr>
        <w:t xml:space="preserve">Simulia, 2014b. Abaqus/Explicit Version 6.14-2, Abaqus documentation . </w:t>
      </w:r>
      <w:r w:rsidRPr="000D7532">
        <w:rPr>
          <w:rFonts w:asciiTheme="minorBidi" w:hAnsiTheme="minorBidi"/>
          <w:noProof/>
        </w:rPr>
        <w:t>Dassault systemes, 2014.</w:t>
      </w:r>
    </w:p>
    <w:p w14:paraId="7318C2B3" w14:textId="77777777" w:rsidR="00A62D46" w:rsidRPr="000D7532" w:rsidRDefault="00A62D46" w:rsidP="00A62D46">
      <w:pPr>
        <w:widowControl w:val="0"/>
        <w:autoSpaceDE w:val="0"/>
        <w:autoSpaceDN w:val="0"/>
        <w:bidi w:val="0"/>
        <w:adjustRightInd w:val="0"/>
        <w:spacing w:line="240" w:lineRule="auto"/>
        <w:ind w:left="480" w:hanging="480"/>
        <w:rPr>
          <w:rFonts w:asciiTheme="minorBidi" w:hAnsiTheme="minorBidi"/>
          <w:noProof/>
        </w:rPr>
      </w:pPr>
      <w:r w:rsidRPr="000D7532">
        <w:rPr>
          <w:rFonts w:asciiTheme="minorBidi" w:hAnsiTheme="minorBidi"/>
          <w:noProof/>
        </w:rPr>
        <w:t>van Staden, R.C., Guan, H., Johnson, N.W., Loo, Y., Meredith, N., 2008. Step-wise analysis of the dental implant insertion process using the finite element technique. Clin. Oral Implants Res. 19, 303–13. doi:10.1111/j.1600-0501.2007.01427.x</w:t>
      </w:r>
    </w:p>
    <w:p w14:paraId="73453446" w14:textId="32A50668" w:rsidR="00A62D46" w:rsidRDefault="00A62D46" w:rsidP="00A62D46">
      <w:pPr>
        <w:bidi w:val="0"/>
        <w:spacing w:after="160" w:line="259" w:lineRule="auto"/>
        <w:jc w:val="both"/>
      </w:pPr>
      <w:r w:rsidRPr="000D7532">
        <w:rPr>
          <w:rFonts w:asciiTheme="minorBidi" w:hAnsiTheme="minorBidi"/>
          <w:b/>
          <w:bCs/>
        </w:rPr>
        <w:fldChar w:fldCharType="end"/>
      </w:r>
    </w:p>
    <w:p w14:paraId="7FF386FD" w14:textId="241D640E" w:rsidR="00AE49C5" w:rsidRDefault="00AE49C5" w:rsidP="00AE49C5">
      <w:pPr>
        <w:bidi w:val="0"/>
        <w:spacing w:after="160" w:line="259" w:lineRule="auto"/>
        <w:jc w:val="both"/>
      </w:pPr>
    </w:p>
    <w:p w14:paraId="16942822" w14:textId="644E02E4" w:rsidR="00AE49C5" w:rsidRDefault="00AE49C5" w:rsidP="00AE49C5">
      <w:pPr>
        <w:bidi w:val="0"/>
        <w:spacing w:after="160" w:line="259" w:lineRule="auto"/>
        <w:jc w:val="both"/>
      </w:pPr>
    </w:p>
    <w:p w14:paraId="1FD1CC88" w14:textId="0698B92E" w:rsidR="00AE49C5" w:rsidRDefault="00AE49C5" w:rsidP="00AE49C5">
      <w:pPr>
        <w:bidi w:val="0"/>
        <w:spacing w:after="160" w:line="259" w:lineRule="auto"/>
        <w:jc w:val="both"/>
      </w:pPr>
    </w:p>
    <w:p w14:paraId="2C04D79A" w14:textId="66FF76EB" w:rsidR="00AE49C5" w:rsidRDefault="00AE49C5">
      <w:pPr>
        <w:bidi w:val="0"/>
        <w:spacing w:after="160" w:line="259" w:lineRule="auto"/>
      </w:pPr>
    </w:p>
    <w:sectPr w:rsidR="00AE49C5" w:rsidSect="00561295">
      <w:footerReference w:type="default" r:id="rId57"/>
      <w:pgSz w:w="11906" w:h="16838"/>
      <w:pgMar w:top="1440" w:right="1800" w:bottom="1440" w:left="1800" w:header="708" w:footer="708" w:gutter="0"/>
      <w:cols w:space="708"/>
      <w:bidi/>
      <w:rtlGutter/>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448A8B" w14:textId="77777777" w:rsidR="00EE5324" w:rsidRDefault="00EE5324" w:rsidP="0031247B">
      <w:pPr>
        <w:spacing w:after="0" w:line="240" w:lineRule="auto"/>
      </w:pPr>
      <w:r>
        <w:separator/>
      </w:r>
    </w:p>
  </w:endnote>
  <w:endnote w:type="continuationSeparator" w:id="0">
    <w:p w14:paraId="575BEFCB" w14:textId="77777777" w:rsidR="00EE5324" w:rsidRDefault="00EE5324" w:rsidP="003124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w:panose1 w:val="02000500000000000000"/>
    <w:charset w:val="4D"/>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396552171"/>
      <w:docPartObj>
        <w:docPartGallery w:val="Page Numbers (Bottom of Page)"/>
        <w:docPartUnique/>
      </w:docPartObj>
    </w:sdtPr>
    <w:sdtEndPr>
      <w:rPr>
        <w:cs/>
      </w:rPr>
    </w:sdtEndPr>
    <w:sdtContent>
      <w:p w14:paraId="59F3D3D0" w14:textId="5E8D8D5E" w:rsidR="0031247B" w:rsidRDefault="0031247B">
        <w:pPr>
          <w:pStyle w:val="Footer"/>
          <w:jc w:val="center"/>
          <w:rPr>
            <w:rtl/>
            <w:cs/>
          </w:rPr>
        </w:pPr>
        <w:r>
          <w:fldChar w:fldCharType="begin"/>
        </w:r>
        <w:r>
          <w:rPr>
            <w:rtl/>
            <w:cs/>
          </w:rPr>
          <w:instrText>PAGE   \* MERGEFORMAT</w:instrText>
        </w:r>
        <w:r>
          <w:fldChar w:fldCharType="separate"/>
        </w:r>
        <w:r w:rsidR="006930A4" w:rsidRPr="006930A4">
          <w:rPr>
            <w:noProof/>
            <w:rtl/>
            <w:lang w:val="he-IL"/>
          </w:rPr>
          <w:t>16</w:t>
        </w:r>
        <w:r>
          <w:fldChar w:fldCharType="end"/>
        </w:r>
      </w:p>
    </w:sdtContent>
  </w:sdt>
  <w:p w14:paraId="09E9E07D" w14:textId="77777777" w:rsidR="0031247B" w:rsidRDefault="0031247B">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BD1DFA" w14:textId="77777777" w:rsidR="00EE5324" w:rsidRDefault="00EE5324" w:rsidP="0031247B">
      <w:pPr>
        <w:spacing w:after="0" w:line="240" w:lineRule="auto"/>
      </w:pPr>
      <w:r>
        <w:separator/>
      </w:r>
    </w:p>
  </w:footnote>
  <w:footnote w:type="continuationSeparator" w:id="0">
    <w:p w14:paraId="771A4D0F" w14:textId="77777777" w:rsidR="00EE5324" w:rsidRDefault="00EE5324" w:rsidP="0031247B">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B76DD"/>
    <w:multiLevelType w:val="hybridMultilevel"/>
    <w:tmpl w:val="02443FFA"/>
    <w:lvl w:ilvl="0" w:tplc="34C83B0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
    <w:nsid w:val="2A826E4C"/>
    <w:multiLevelType w:val="hybridMultilevel"/>
    <w:tmpl w:val="02443FFA"/>
    <w:lvl w:ilvl="0" w:tplc="34C83B0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2">
    <w:nsid w:val="2B3133C0"/>
    <w:multiLevelType w:val="multilevel"/>
    <w:tmpl w:val="E62268C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2E942894"/>
    <w:multiLevelType w:val="hybridMultilevel"/>
    <w:tmpl w:val="2D8470D2"/>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C4F67A7"/>
    <w:multiLevelType w:val="hybridMultilevel"/>
    <w:tmpl w:val="A5229B26"/>
    <w:lvl w:ilvl="0" w:tplc="786AFDDE">
      <w:start w:val="1"/>
      <w:numFmt w:val="decimal"/>
      <w:lvlText w:val="%1."/>
      <w:lvlJc w:val="left"/>
      <w:pPr>
        <w:ind w:left="644" w:hanging="360"/>
      </w:pPr>
      <w:rPr>
        <w:rFonts w:asciiTheme="majorBidi" w:eastAsiaTheme="minorHAnsi" w:hAnsiTheme="majorBidi" w:cstheme="maj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
  </w:num>
  <w:num w:numId="3">
    <w:abstractNumId w:val="1"/>
  </w:num>
  <w:num w:numId="4">
    <w:abstractNumId w:val="4"/>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8"/>
  <w:activeWritingStyle w:appName="MSWord" w:lang="fr-FR" w:vendorID="64" w:dllVersion="6" w:nlCheck="1" w:checkStyle="0"/>
  <w:activeWritingStyle w:appName="MSWord" w:lang="en-US" w:vendorID="64" w:dllVersion="6" w:nlCheck="1" w:checkStyle="1"/>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1627"/>
    <w:rsid w:val="000032DB"/>
    <w:rsid w:val="00026FBC"/>
    <w:rsid w:val="00033D5C"/>
    <w:rsid w:val="00051F69"/>
    <w:rsid w:val="000926A8"/>
    <w:rsid w:val="000A5C5F"/>
    <w:rsid w:val="000D7532"/>
    <w:rsid w:val="000E0ADF"/>
    <w:rsid w:val="000F7A68"/>
    <w:rsid w:val="000F7E5B"/>
    <w:rsid w:val="00113395"/>
    <w:rsid w:val="001179D1"/>
    <w:rsid w:val="00123B10"/>
    <w:rsid w:val="00136422"/>
    <w:rsid w:val="0013764D"/>
    <w:rsid w:val="00143B73"/>
    <w:rsid w:val="00152F5B"/>
    <w:rsid w:val="00155BE3"/>
    <w:rsid w:val="00177920"/>
    <w:rsid w:val="00182D37"/>
    <w:rsid w:val="00182EEC"/>
    <w:rsid w:val="00183E30"/>
    <w:rsid w:val="001A6E11"/>
    <w:rsid w:val="001F03E5"/>
    <w:rsid w:val="00241544"/>
    <w:rsid w:val="002547CD"/>
    <w:rsid w:val="00265FF3"/>
    <w:rsid w:val="002927E8"/>
    <w:rsid w:val="002D6729"/>
    <w:rsid w:val="0031247B"/>
    <w:rsid w:val="0031733D"/>
    <w:rsid w:val="003213AC"/>
    <w:rsid w:val="0033183C"/>
    <w:rsid w:val="003469C0"/>
    <w:rsid w:val="00384383"/>
    <w:rsid w:val="00384387"/>
    <w:rsid w:val="00390CA5"/>
    <w:rsid w:val="003A463E"/>
    <w:rsid w:val="003B074A"/>
    <w:rsid w:val="003D0D4B"/>
    <w:rsid w:val="003E38ED"/>
    <w:rsid w:val="00403773"/>
    <w:rsid w:val="00411871"/>
    <w:rsid w:val="00440329"/>
    <w:rsid w:val="00450124"/>
    <w:rsid w:val="0047266A"/>
    <w:rsid w:val="004828A4"/>
    <w:rsid w:val="00487E28"/>
    <w:rsid w:val="00492E84"/>
    <w:rsid w:val="00525973"/>
    <w:rsid w:val="0056108C"/>
    <w:rsid w:val="00561295"/>
    <w:rsid w:val="00570244"/>
    <w:rsid w:val="00571A14"/>
    <w:rsid w:val="005930A3"/>
    <w:rsid w:val="005B020D"/>
    <w:rsid w:val="005B7566"/>
    <w:rsid w:val="005E4004"/>
    <w:rsid w:val="00612A79"/>
    <w:rsid w:val="00620D4B"/>
    <w:rsid w:val="00665DF4"/>
    <w:rsid w:val="006717A3"/>
    <w:rsid w:val="006930A4"/>
    <w:rsid w:val="00697939"/>
    <w:rsid w:val="006A195A"/>
    <w:rsid w:val="006A2BA8"/>
    <w:rsid w:val="006C4482"/>
    <w:rsid w:val="006D3D63"/>
    <w:rsid w:val="00711635"/>
    <w:rsid w:val="00721A6C"/>
    <w:rsid w:val="007307F4"/>
    <w:rsid w:val="00780BA8"/>
    <w:rsid w:val="0078147B"/>
    <w:rsid w:val="007A375F"/>
    <w:rsid w:val="007E6298"/>
    <w:rsid w:val="007E7CD0"/>
    <w:rsid w:val="007F57DF"/>
    <w:rsid w:val="00826F0F"/>
    <w:rsid w:val="00834C84"/>
    <w:rsid w:val="00842DF6"/>
    <w:rsid w:val="00870AAC"/>
    <w:rsid w:val="0088105C"/>
    <w:rsid w:val="00892D49"/>
    <w:rsid w:val="008A20C5"/>
    <w:rsid w:val="008C61D5"/>
    <w:rsid w:val="008E3DB1"/>
    <w:rsid w:val="008F7BA0"/>
    <w:rsid w:val="00900083"/>
    <w:rsid w:val="00901F67"/>
    <w:rsid w:val="00915264"/>
    <w:rsid w:val="00933CEF"/>
    <w:rsid w:val="00936FE8"/>
    <w:rsid w:val="00994430"/>
    <w:rsid w:val="009A66E2"/>
    <w:rsid w:val="009C7D61"/>
    <w:rsid w:val="009C7E4A"/>
    <w:rsid w:val="009E1A73"/>
    <w:rsid w:val="00A068BC"/>
    <w:rsid w:val="00A13A93"/>
    <w:rsid w:val="00A14B4C"/>
    <w:rsid w:val="00A1565A"/>
    <w:rsid w:val="00A15FE1"/>
    <w:rsid w:val="00A174DF"/>
    <w:rsid w:val="00A41ACE"/>
    <w:rsid w:val="00A422FF"/>
    <w:rsid w:val="00A52340"/>
    <w:rsid w:val="00A61627"/>
    <w:rsid w:val="00A62D46"/>
    <w:rsid w:val="00A62EF5"/>
    <w:rsid w:val="00A64E9C"/>
    <w:rsid w:val="00AA44A4"/>
    <w:rsid w:val="00AA72E3"/>
    <w:rsid w:val="00AD0199"/>
    <w:rsid w:val="00AE49C5"/>
    <w:rsid w:val="00B046C9"/>
    <w:rsid w:val="00B0491B"/>
    <w:rsid w:val="00B15D52"/>
    <w:rsid w:val="00B27B13"/>
    <w:rsid w:val="00B62242"/>
    <w:rsid w:val="00B75508"/>
    <w:rsid w:val="00B774B4"/>
    <w:rsid w:val="00B842ED"/>
    <w:rsid w:val="00BA0DCB"/>
    <w:rsid w:val="00BA139B"/>
    <w:rsid w:val="00BB5459"/>
    <w:rsid w:val="00C076E1"/>
    <w:rsid w:val="00C10C70"/>
    <w:rsid w:val="00C33628"/>
    <w:rsid w:val="00C40E41"/>
    <w:rsid w:val="00C55435"/>
    <w:rsid w:val="00C568E3"/>
    <w:rsid w:val="00C94D20"/>
    <w:rsid w:val="00C96834"/>
    <w:rsid w:val="00CD668E"/>
    <w:rsid w:val="00CE2F8C"/>
    <w:rsid w:val="00CF1E19"/>
    <w:rsid w:val="00CF2907"/>
    <w:rsid w:val="00D05F8B"/>
    <w:rsid w:val="00D0627E"/>
    <w:rsid w:val="00D121FA"/>
    <w:rsid w:val="00D17FEE"/>
    <w:rsid w:val="00D23C75"/>
    <w:rsid w:val="00D2649E"/>
    <w:rsid w:val="00D62080"/>
    <w:rsid w:val="00D9521B"/>
    <w:rsid w:val="00DA70E5"/>
    <w:rsid w:val="00DB3744"/>
    <w:rsid w:val="00DC5172"/>
    <w:rsid w:val="00DC5D17"/>
    <w:rsid w:val="00DF62B4"/>
    <w:rsid w:val="00E05D53"/>
    <w:rsid w:val="00E174F5"/>
    <w:rsid w:val="00E327F8"/>
    <w:rsid w:val="00E462AD"/>
    <w:rsid w:val="00E5113C"/>
    <w:rsid w:val="00E564B4"/>
    <w:rsid w:val="00E7107F"/>
    <w:rsid w:val="00EA32A6"/>
    <w:rsid w:val="00EA6BEC"/>
    <w:rsid w:val="00EB7D6A"/>
    <w:rsid w:val="00EE0F9F"/>
    <w:rsid w:val="00EE5324"/>
    <w:rsid w:val="00EF6431"/>
    <w:rsid w:val="00F2069B"/>
    <w:rsid w:val="00F51886"/>
    <w:rsid w:val="00F74475"/>
    <w:rsid w:val="00F9791B"/>
    <w:rsid w:val="00FA1F5B"/>
    <w:rsid w:val="00FA50DF"/>
    <w:rsid w:val="00FB0C54"/>
    <w:rsid w:val="00FE188D"/>
    <w:rsid w:val="00FE1DFC"/>
    <w:rsid w:val="00FF40E4"/>
    <w:rsid w:val="00FF67E0"/>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92EA40"/>
  <w15:chartTrackingRefBased/>
  <w15:docId w15:val="{177EB2D9-C5D5-4FAC-9B03-72E327999D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he-IL"/>
      </w:rPr>
    </w:rPrDefault>
    <w:pPrDefault>
      <w:pPr>
        <w:spacing w:after="160" w:line="259"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A61627"/>
    <w:pPr>
      <w:bidi/>
      <w:spacing w:after="200" w:line="27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61627"/>
    <w:rPr>
      <w:color w:val="0000FF"/>
      <w:u w:val="single"/>
    </w:rPr>
  </w:style>
  <w:style w:type="table" w:styleId="TableGrid">
    <w:name w:val="Table Grid"/>
    <w:basedOn w:val="TableNormal"/>
    <w:uiPriority w:val="59"/>
    <w:rsid w:val="00A616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61627"/>
    <w:pPr>
      <w:ind w:left="720"/>
      <w:contextualSpacing/>
    </w:pPr>
  </w:style>
  <w:style w:type="paragraph" w:styleId="BalloonText">
    <w:name w:val="Balloon Text"/>
    <w:basedOn w:val="Normal"/>
    <w:link w:val="BalloonTextChar"/>
    <w:uiPriority w:val="99"/>
    <w:semiHidden/>
    <w:unhideWhenUsed/>
    <w:rsid w:val="0078147B"/>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78147B"/>
    <w:rPr>
      <w:rFonts w:ascii="Times New Roman" w:hAnsi="Times New Roman" w:cs="Times New Roman"/>
      <w:sz w:val="18"/>
      <w:szCs w:val="18"/>
    </w:rPr>
  </w:style>
  <w:style w:type="character" w:styleId="FollowedHyperlink">
    <w:name w:val="FollowedHyperlink"/>
    <w:basedOn w:val="DefaultParagraphFont"/>
    <w:uiPriority w:val="99"/>
    <w:semiHidden/>
    <w:unhideWhenUsed/>
    <w:rsid w:val="002547CD"/>
    <w:rPr>
      <w:color w:val="954F72" w:themeColor="followedHyperlink"/>
      <w:u w:val="single"/>
    </w:rPr>
  </w:style>
  <w:style w:type="paragraph" w:styleId="Header">
    <w:name w:val="header"/>
    <w:basedOn w:val="Normal"/>
    <w:link w:val="HeaderChar"/>
    <w:uiPriority w:val="99"/>
    <w:unhideWhenUsed/>
    <w:rsid w:val="0031247B"/>
    <w:pPr>
      <w:tabs>
        <w:tab w:val="center" w:pos="4153"/>
        <w:tab w:val="right" w:pos="8306"/>
      </w:tabs>
      <w:spacing w:after="0" w:line="240" w:lineRule="auto"/>
    </w:pPr>
  </w:style>
  <w:style w:type="character" w:customStyle="1" w:styleId="HeaderChar">
    <w:name w:val="Header Char"/>
    <w:basedOn w:val="DefaultParagraphFont"/>
    <w:link w:val="Header"/>
    <w:uiPriority w:val="99"/>
    <w:rsid w:val="0031247B"/>
  </w:style>
  <w:style w:type="paragraph" w:styleId="Footer">
    <w:name w:val="footer"/>
    <w:basedOn w:val="Normal"/>
    <w:link w:val="FooterChar"/>
    <w:uiPriority w:val="99"/>
    <w:unhideWhenUsed/>
    <w:rsid w:val="0031247B"/>
    <w:pPr>
      <w:tabs>
        <w:tab w:val="center" w:pos="4153"/>
        <w:tab w:val="right" w:pos="8306"/>
      </w:tabs>
      <w:spacing w:after="0" w:line="240" w:lineRule="auto"/>
    </w:pPr>
  </w:style>
  <w:style w:type="character" w:customStyle="1" w:styleId="FooterChar">
    <w:name w:val="Footer Char"/>
    <w:basedOn w:val="DefaultParagraphFont"/>
    <w:link w:val="Footer"/>
    <w:uiPriority w:val="99"/>
    <w:rsid w:val="0031247B"/>
  </w:style>
  <w:style w:type="character" w:styleId="CommentReference">
    <w:name w:val="annotation reference"/>
    <w:basedOn w:val="DefaultParagraphFont"/>
    <w:uiPriority w:val="99"/>
    <w:semiHidden/>
    <w:unhideWhenUsed/>
    <w:rsid w:val="00BA139B"/>
    <w:rPr>
      <w:sz w:val="16"/>
      <w:szCs w:val="16"/>
    </w:rPr>
  </w:style>
  <w:style w:type="paragraph" w:styleId="CommentText">
    <w:name w:val="annotation text"/>
    <w:basedOn w:val="Normal"/>
    <w:link w:val="CommentTextChar"/>
    <w:uiPriority w:val="99"/>
    <w:semiHidden/>
    <w:unhideWhenUsed/>
    <w:rsid w:val="00BA139B"/>
    <w:pPr>
      <w:spacing w:line="240" w:lineRule="auto"/>
    </w:pPr>
    <w:rPr>
      <w:sz w:val="20"/>
      <w:szCs w:val="20"/>
    </w:rPr>
  </w:style>
  <w:style w:type="character" w:customStyle="1" w:styleId="CommentTextChar">
    <w:name w:val="Comment Text Char"/>
    <w:basedOn w:val="DefaultParagraphFont"/>
    <w:link w:val="CommentText"/>
    <w:uiPriority w:val="99"/>
    <w:semiHidden/>
    <w:rsid w:val="00BA139B"/>
    <w:rPr>
      <w:sz w:val="20"/>
      <w:szCs w:val="20"/>
    </w:rPr>
  </w:style>
  <w:style w:type="paragraph" w:styleId="CommentSubject">
    <w:name w:val="annotation subject"/>
    <w:basedOn w:val="CommentText"/>
    <w:next w:val="CommentText"/>
    <w:link w:val="CommentSubjectChar"/>
    <w:uiPriority w:val="99"/>
    <w:semiHidden/>
    <w:unhideWhenUsed/>
    <w:rsid w:val="00BA139B"/>
    <w:rPr>
      <w:b/>
      <w:bCs/>
    </w:rPr>
  </w:style>
  <w:style w:type="character" w:customStyle="1" w:styleId="CommentSubjectChar">
    <w:name w:val="Comment Subject Char"/>
    <w:basedOn w:val="CommentTextChar"/>
    <w:link w:val="CommentSubject"/>
    <w:uiPriority w:val="99"/>
    <w:semiHidden/>
    <w:rsid w:val="00BA139B"/>
    <w:rPr>
      <w:b/>
      <w:bCs/>
      <w:sz w:val="20"/>
      <w:szCs w:val="20"/>
    </w:rPr>
  </w:style>
  <w:style w:type="paragraph" w:styleId="NormalWeb">
    <w:name w:val="Normal (Web)"/>
    <w:basedOn w:val="Normal"/>
    <w:uiPriority w:val="99"/>
    <w:semiHidden/>
    <w:unhideWhenUsed/>
    <w:rsid w:val="00A1565A"/>
    <w:pPr>
      <w:bidi w:val="0"/>
      <w:spacing w:before="100" w:beforeAutospacing="1" w:after="100" w:afterAutospacing="1" w:line="240" w:lineRule="auto"/>
    </w:pPr>
    <w:rPr>
      <w:rFonts w:ascii="Times New Roman" w:eastAsiaTheme="minorEastAsia"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7838370">
      <w:bodyDiv w:val="1"/>
      <w:marLeft w:val="0"/>
      <w:marRight w:val="0"/>
      <w:marTop w:val="0"/>
      <w:marBottom w:val="0"/>
      <w:divBdr>
        <w:top w:val="none" w:sz="0" w:space="0" w:color="auto"/>
        <w:left w:val="none" w:sz="0" w:space="0" w:color="auto"/>
        <w:bottom w:val="none" w:sz="0" w:space="0" w:color="auto"/>
        <w:right w:val="none" w:sz="0" w:space="0" w:color="auto"/>
      </w:divBdr>
      <w:divsChild>
        <w:div w:id="1585338655">
          <w:marLeft w:val="0"/>
          <w:marRight w:val="0"/>
          <w:marTop w:val="0"/>
          <w:marBottom w:val="0"/>
          <w:divBdr>
            <w:top w:val="none" w:sz="0" w:space="0" w:color="auto"/>
            <w:left w:val="none" w:sz="0" w:space="0" w:color="auto"/>
            <w:bottom w:val="none" w:sz="0" w:space="0" w:color="auto"/>
            <w:right w:val="none" w:sz="0" w:space="0" w:color="auto"/>
          </w:divBdr>
        </w:div>
      </w:divsChild>
    </w:div>
    <w:div w:id="944725837">
      <w:bodyDiv w:val="1"/>
      <w:marLeft w:val="0"/>
      <w:marRight w:val="0"/>
      <w:marTop w:val="0"/>
      <w:marBottom w:val="0"/>
      <w:divBdr>
        <w:top w:val="none" w:sz="0" w:space="0" w:color="auto"/>
        <w:left w:val="none" w:sz="0" w:space="0" w:color="auto"/>
        <w:bottom w:val="none" w:sz="0" w:space="0" w:color="auto"/>
        <w:right w:val="none" w:sz="0" w:space="0" w:color="auto"/>
      </w:divBdr>
    </w:div>
    <w:div w:id="1693342024">
      <w:bodyDiv w:val="1"/>
      <w:marLeft w:val="0"/>
      <w:marRight w:val="0"/>
      <w:marTop w:val="0"/>
      <w:marBottom w:val="0"/>
      <w:divBdr>
        <w:top w:val="none" w:sz="0" w:space="0" w:color="auto"/>
        <w:left w:val="none" w:sz="0" w:space="0" w:color="auto"/>
        <w:bottom w:val="none" w:sz="0" w:space="0" w:color="auto"/>
        <w:right w:val="none" w:sz="0" w:space="0" w:color="auto"/>
      </w:divBdr>
      <w:divsChild>
        <w:div w:id="1726559729">
          <w:marLeft w:val="0"/>
          <w:marRight w:val="0"/>
          <w:marTop w:val="0"/>
          <w:marBottom w:val="0"/>
          <w:divBdr>
            <w:top w:val="none" w:sz="0" w:space="0" w:color="auto"/>
            <w:left w:val="none" w:sz="0" w:space="0" w:color="auto"/>
            <w:bottom w:val="none" w:sz="0" w:space="0" w:color="auto"/>
            <w:right w:val="none" w:sz="0" w:space="0" w:color="auto"/>
          </w:divBdr>
        </w:div>
        <w:div w:id="1873418266">
          <w:marLeft w:val="0"/>
          <w:marRight w:val="0"/>
          <w:marTop w:val="0"/>
          <w:marBottom w:val="0"/>
          <w:divBdr>
            <w:top w:val="none" w:sz="0" w:space="0" w:color="auto"/>
            <w:left w:val="none" w:sz="0" w:space="0" w:color="auto"/>
            <w:bottom w:val="none" w:sz="0" w:space="0" w:color="auto"/>
            <w:right w:val="none" w:sz="0" w:space="0" w:color="auto"/>
          </w:divBdr>
        </w:div>
        <w:div w:id="946039571">
          <w:marLeft w:val="0"/>
          <w:marRight w:val="0"/>
          <w:marTop w:val="0"/>
          <w:marBottom w:val="0"/>
          <w:divBdr>
            <w:top w:val="none" w:sz="0" w:space="0" w:color="auto"/>
            <w:left w:val="none" w:sz="0" w:space="0" w:color="auto"/>
            <w:bottom w:val="none" w:sz="0" w:space="0" w:color="auto"/>
            <w:right w:val="none" w:sz="0" w:space="0" w:color="auto"/>
          </w:divBdr>
        </w:div>
        <w:div w:id="18153696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4" Type="http://schemas.openxmlformats.org/officeDocument/2006/relationships/image" Target="media/image7.emf"/><Relationship Id="rId15" Type="http://schemas.openxmlformats.org/officeDocument/2006/relationships/image" Target="media/image8.emf"/><Relationship Id="rId16" Type="http://schemas.openxmlformats.org/officeDocument/2006/relationships/hyperlink" Target="http://alpha-bio.net/il/products/implant-system/internal-hex-implants/neo/" TargetMode="External"/><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50" Type="http://schemas.openxmlformats.org/officeDocument/2006/relationships/image" Target="media/image36.png"/><Relationship Id="rId51" Type="http://schemas.openxmlformats.org/officeDocument/2006/relationships/image" Target="media/image37.tiff"/><Relationship Id="rId52" Type="http://schemas.openxmlformats.org/officeDocument/2006/relationships/image" Target="media/image38.png"/><Relationship Id="rId53" Type="http://schemas.openxmlformats.org/officeDocument/2006/relationships/image" Target="media/image39.png"/><Relationship Id="rId54" Type="http://schemas.openxmlformats.org/officeDocument/2006/relationships/image" Target="media/image40.png"/><Relationship Id="rId55" Type="http://schemas.openxmlformats.org/officeDocument/2006/relationships/image" Target="media/image41.png"/><Relationship Id="rId56" Type="http://schemas.openxmlformats.org/officeDocument/2006/relationships/image" Target="media/image42.tiff"/><Relationship Id="rId57" Type="http://schemas.openxmlformats.org/officeDocument/2006/relationships/footer" Target="footer1.xml"/><Relationship Id="rId58" Type="http://schemas.openxmlformats.org/officeDocument/2006/relationships/fontTable" Target="fontTable.xml"/><Relationship Id="rId59" Type="http://schemas.openxmlformats.org/officeDocument/2006/relationships/theme" Target="theme/theme1.xml"/><Relationship Id="rId40" Type="http://schemas.openxmlformats.org/officeDocument/2006/relationships/image" Target="media/image26.png"/><Relationship Id="rId41" Type="http://schemas.openxmlformats.org/officeDocument/2006/relationships/image" Target="media/image27.png"/><Relationship Id="rId42" Type="http://schemas.openxmlformats.org/officeDocument/2006/relationships/image" Target="media/image28.png"/><Relationship Id="rId43" Type="http://schemas.openxmlformats.org/officeDocument/2006/relationships/image" Target="media/image29.png"/><Relationship Id="rId44" Type="http://schemas.openxmlformats.org/officeDocument/2006/relationships/image" Target="media/image30.png"/><Relationship Id="rId45" Type="http://schemas.openxmlformats.org/officeDocument/2006/relationships/image" Target="media/image31.png"/><Relationship Id="rId46" Type="http://schemas.openxmlformats.org/officeDocument/2006/relationships/image" Target="media/image32.png"/><Relationship Id="rId47" Type="http://schemas.openxmlformats.org/officeDocument/2006/relationships/image" Target="media/image33.png"/><Relationship Id="rId48" Type="http://schemas.openxmlformats.org/officeDocument/2006/relationships/image" Target="media/image34.png"/><Relationship Id="rId49" Type="http://schemas.openxmlformats.org/officeDocument/2006/relationships/image" Target="media/image35.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emf"/><Relationship Id="rId30" Type="http://schemas.openxmlformats.org/officeDocument/2006/relationships/oleObject" Target="embeddings/oleObject3.bin"/><Relationship Id="rId31" Type="http://schemas.openxmlformats.org/officeDocument/2006/relationships/image" Target="media/image17.emf"/><Relationship Id="rId32" Type="http://schemas.openxmlformats.org/officeDocument/2006/relationships/image" Target="media/image18.png"/><Relationship Id="rId33" Type="http://schemas.openxmlformats.org/officeDocument/2006/relationships/image" Target="media/image19.png"/><Relationship Id="rId34" Type="http://schemas.openxmlformats.org/officeDocument/2006/relationships/image" Target="media/image20.png"/><Relationship Id="rId35" Type="http://schemas.openxmlformats.org/officeDocument/2006/relationships/image" Target="media/image21.png"/><Relationship Id="rId36" Type="http://schemas.openxmlformats.org/officeDocument/2006/relationships/image" Target="media/image22.tiff"/><Relationship Id="rId37" Type="http://schemas.openxmlformats.org/officeDocument/2006/relationships/image" Target="media/image23.png"/><Relationship Id="rId38" Type="http://schemas.openxmlformats.org/officeDocument/2006/relationships/image" Target="media/image24.png"/><Relationship Id="rId39" Type="http://schemas.openxmlformats.org/officeDocument/2006/relationships/image" Target="media/image25.png"/><Relationship Id="rId20" Type="http://schemas.openxmlformats.org/officeDocument/2006/relationships/image" Target="media/image9.png"/><Relationship Id="rId21" Type="http://schemas.openxmlformats.org/officeDocument/2006/relationships/oleObject" Target="embeddings/oleObject1.bin"/><Relationship Id="rId22" Type="http://schemas.openxmlformats.org/officeDocument/2006/relationships/image" Target="media/image10.png"/><Relationship Id="rId23" Type="http://schemas.openxmlformats.org/officeDocument/2006/relationships/image" Target="media/image11.png"/><Relationship Id="rId24" Type="http://schemas.openxmlformats.org/officeDocument/2006/relationships/image" Target="media/image12.png"/><Relationship Id="rId25" Type="http://schemas.openxmlformats.org/officeDocument/2006/relationships/image" Target="media/image13.png"/><Relationship Id="rId26" Type="http://schemas.openxmlformats.org/officeDocument/2006/relationships/image" Target="media/image14.png"/><Relationship Id="rId27" Type="http://schemas.openxmlformats.org/officeDocument/2006/relationships/image" Target="media/image15.png"/><Relationship Id="rId28" Type="http://schemas.openxmlformats.org/officeDocument/2006/relationships/oleObject" Target="embeddings/oleObject2.bin"/><Relationship Id="rId29" Type="http://schemas.openxmlformats.org/officeDocument/2006/relationships/image" Target="media/image16.png"/><Relationship Id="rId10" Type="http://schemas.openxmlformats.org/officeDocument/2006/relationships/image" Target="media/image3.emf"/><Relationship Id="rId11" Type="http://schemas.openxmlformats.org/officeDocument/2006/relationships/image" Target="media/image4.emf"/><Relationship Id="rId12"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AD351A-9601-EE45-8CC5-1675D2ED4A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194</TotalTime>
  <Pages>1</Pages>
  <Words>6642</Words>
  <Characters>37860</Characters>
  <Application>Microsoft Macintosh Word</Application>
  <DocSecurity>0</DocSecurity>
  <Lines>315</Lines>
  <Paragraphs>88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44414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Dorogoy Avraham</dc:creator>
  <cp:keywords/>
  <dc:description/>
  <cp:lastModifiedBy>Microsoft Office User</cp:lastModifiedBy>
  <cp:revision>14</cp:revision>
  <dcterms:created xsi:type="dcterms:W3CDTF">2017-09-28T09:23:00Z</dcterms:created>
  <dcterms:modified xsi:type="dcterms:W3CDTF">2017-09-28T20:55:00Z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